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435" w:rsidRPr="00A42D9D" w:rsidRDefault="00862268" w:rsidP="00CE5435">
      <w:pPr>
        <w:suppressAutoHyphens w:val="0"/>
        <w:spacing w:line="240" w:lineRule="auto"/>
        <w:ind w:firstLine="426"/>
        <w:jc w:val="right"/>
        <w:rPr>
          <w:sz w:val="24"/>
          <w:szCs w:val="24"/>
        </w:rPr>
      </w:pPr>
      <w:r w:rsidRPr="00A42D9D">
        <w:rPr>
          <w:sz w:val="24"/>
          <w:szCs w:val="24"/>
        </w:rPr>
        <w:t>Приложение № 2</w:t>
      </w:r>
    </w:p>
    <w:p w:rsidR="00CE5435" w:rsidRPr="00A42D9D" w:rsidRDefault="00CE5435" w:rsidP="00CE5435">
      <w:pPr>
        <w:suppressAutoHyphens w:val="0"/>
        <w:spacing w:line="240" w:lineRule="auto"/>
        <w:ind w:firstLine="426"/>
        <w:jc w:val="right"/>
        <w:rPr>
          <w:sz w:val="24"/>
          <w:szCs w:val="24"/>
        </w:rPr>
      </w:pPr>
      <w:r w:rsidRPr="00A42D9D">
        <w:rPr>
          <w:sz w:val="24"/>
          <w:szCs w:val="24"/>
        </w:rPr>
        <w:t>к Извещению о проведении запроса</w:t>
      </w:r>
    </w:p>
    <w:p w:rsidR="00CE5435" w:rsidRPr="00A42D9D" w:rsidRDefault="00CE5435" w:rsidP="00CE5435">
      <w:pPr>
        <w:suppressAutoHyphens w:val="0"/>
        <w:spacing w:line="240" w:lineRule="auto"/>
        <w:ind w:firstLine="426"/>
        <w:jc w:val="right"/>
        <w:rPr>
          <w:sz w:val="24"/>
          <w:szCs w:val="24"/>
        </w:rPr>
      </w:pPr>
      <w:r w:rsidRPr="00A42D9D">
        <w:rPr>
          <w:sz w:val="24"/>
          <w:szCs w:val="24"/>
        </w:rPr>
        <w:t xml:space="preserve"> предложений делать оферты</w:t>
      </w:r>
    </w:p>
    <w:p w:rsidR="00CE5435" w:rsidRPr="00CE76AC" w:rsidRDefault="00CE5435" w:rsidP="00CE5435">
      <w:pPr>
        <w:suppressAutoHyphens w:val="0"/>
        <w:spacing w:line="240" w:lineRule="auto"/>
        <w:ind w:firstLine="426"/>
        <w:jc w:val="right"/>
        <w:rPr>
          <w:b/>
          <w:sz w:val="24"/>
          <w:szCs w:val="24"/>
        </w:rPr>
      </w:pPr>
    </w:p>
    <w:p w:rsidR="00EE1B77" w:rsidRPr="00CE76AC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CE76AC">
        <w:rPr>
          <w:b/>
          <w:sz w:val="24"/>
          <w:szCs w:val="24"/>
        </w:rPr>
        <w:t>Техническое задание</w:t>
      </w:r>
      <w:r w:rsidR="002C631E" w:rsidRPr="00CE76AC">
        <w:rPr>
          <w:b/>
          <w:sz w:val="24"/>
          <w:szCs w:val="24"/>
        </w:rPr>
        <w:t xml:space="preserve"> </w:t>
      </w:r>
    </w:p>
    <w:p w:rsidR="00EE1B77" w:rsidRPr="00CE76AC" w:rsidRDefault="00EB0047" w:rsidP="00BD1CCA">
      <w:pPr>
        <w:pStyle w:val="1"/>
        <w:widowControl/>
        <w:ind w:firstLine="426"/>
        <w:jc w:val="center"/>
        <w:rPr>
          <w:b/>
          <w:bCs/>
          <w:szCs w:val="24"/>
        </w:rPr>
      </w:pPr>
      <w:r w:rsidRPr="00CE76AC">
        <w:rPr>
          <w:b/>
          <w:szCs w:val="24"/>
        </w:rPr>
        <w:t>на</w:t>
      </w:r>
      <w:r w:rsidR="00EE1B77" w:rsidRPr="00CE76AC">
        <w:rPr>
          <w:b/>
          <w:szCs w:val="24"/>
        </w:rPr>
        <w:t xml:space="preserve"> </w:t>
      </w:r>
      <w:r w:rsidR="008E6A9D">
        <w:rPr>
          <w:b/>
          <w:szCs w:val="24"/>
        </w:rPr>
        <w:t>оказание</w:t>
      </w:r>
      <w:r w:rsidR="00241529" w:rsidRPr="00CE76AC">
        <w:rPr>
          <w:b/>
          <w:szCs w:val="24"/>
        </w:rPr>
        <w:t xml:space="preserve"> </w:t>
      </w:r>
      <w:r w:rsidR="00EE1B77" w:rsidRPr="00CE76AC">
        <w:rPr>
          <w:b/>
          <w:szCs w:val="24"/>
        </w:rPr>
        <w:t xml:space="preserve">услуг по </w:t>
      </w:r>
      <w:r w:rsidR="001714D4" w:rsidRPr="00CE76AC">
        <w:rPr>
          <w:b/>
          <w:szCs w:val="24"/>
        </w:rPr>
        <w:t xml:space="preserve">обеспечению </w:t>
      </w:r>
      <w:r w:rsidR="006807CB" w:rsidRPr="00CE76AC">
        <w:rPr>
          <w:b/>
          <w:szCs w:val="24"/>
        </w:rPr>
        <w:t xml:space="preserve">комплексной безопасности </w:t>
      </w:r>
      <w:r w:rsidR="000428AF" w:rsidRPr="00CE76AC">
        <w:rPr>
          <w:b/>
          <w:szCs w:val="24"/>
        </w:rPr>
        <w:t xml:space="preserve">подразделений </w:t>
      </w:r>
      <w:r w:rsidR="00743AC4">
        <w:rPr>
          <w:b/>
          <w:szCs w:val="24"/>
        </w:rPr>
        <w:t>«</w:t>
      </w:r>
      <w:r w:rsidR="000428AF" w:rsidRPr="00CE76AC">
        <w:rPr>
          <w:b/>
          <w:szCs w:val="24"/>
        </w:rPr>
        <w:t>Полиго</w:t>
      </w:r>
      <w:r w:rsidR="00743AC4">
        <w:rPr>
          <w:b/>
          <w:szCs w:val="24"/>
        </w:rPr>
        <w:t>н «МАГ-1» и «Мусоросортировочный комплекс»</w:t>
      </w:r>
      <w:r w:rsidR="00DD2EBC" w:rsidRPr="00CE76AC">
        <w:rPr>
          <w:b/>
          <w:szCs w:val="24"/>
        </w:rPr>
        <w:t xml:space="preserve"> (далее –</w:t>
      </w:r>
      <w:r w:rsidR="004C5398" w:rsidRPr="00CE76AC">
        <w:rPr>
          <w:b/>
          <w:szCs w:val="24"/>
        </w:rPr>
        <w:t xml:space="preserve"> О</w:t>
      </w:r>
      <w:r w:rsidR="00DD2EBC" w:rsidRPr="00CE76AC">
        <w:rPr>
          <w:b/>
          <w:szCs w:val="24"/>
        </w:rPr>
        <w:t>бъект)</w:t>
      </w:r>
    </w:p>
    <w:p w:rsidR="00EE1B77" w:rsidRPr="00CE76AC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743AC4" w:rsidRDefault="00633698" w:rsidP="00743AC4">
      <w:pPr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1. Начало </w:t>
      </w:r>
      <w:r w:rsidR="00525D9E">
        <w:rPr>
          <w:sz w:val="24"/>
          <w:szCs w:val="24"/>
        </w:rPr>
        <w:t>оказания</w:t>
      </w:r>
      <w:r w:rsidR="008B3298">
        <w:rPr>
          <w:sz w:val="24"/>
          <w:szCs w:val="24"/>
        </w:rPr>
        <w:t xml:space="preserve"> услуг - «_</w:t>
      </w:r>
      <w:bookmarkStart w:id="0" w:name="_GoBack"/>
      <w:bookmarkEnd w:id="0"/>
      <w:r>
        <w:rPr>
          <w:sz w:val="24"/>
          <w:szCs w:val="24"/>
        </w:rPr>
        <w:t>» ноября</w:t>
      </w:r>
      <w:r w:rsidR="00743AC4">
        <w:rPr>
          <w:sz w:val="24"/>
          <w:szCs w:val="24"/>
        </w:rPr>
        <w:t xml:space="preserve"> 2025 г. Окончание оказания услуг – «31» декабря 2026 г.</w:t>
      </w:r>
    </w:p>
    <w:p w:rsidR="00743AC4" w:rsidRDefault="00743AC4" w:rsidP="00743AC4">
      <w:pPr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 Место оказания услуг (подразделений): </w:t>
      </w:r>
    </w:p>
    <w:p w:rsidR="00743AC4" w:rsidRDefault="00743AC4" w:rsidP="00743AC4">
      <w:pPr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Полигон «МАГ-1» (в т</w:t>
      </w:r>
      <w:r w:rsidRPr="00D82F57">
        <w:rPr>
          <w:sz w:val="24"/>
          <w:szCs w:val="24"/>
        </w:rPr>
        <w:t xml:space="preserve">. ч., </w:t>
      </w:r>
      <w:r w:rsidR="00E318A5">
        <w:rPr>
          <w:sz w:val="24"/>
          <w:szCs w:val="24"/>
        </w:rPr>
        <w:t xml:space="preserve">система очистки фильтрата, </w:t>
      </w:r>
      <w:r>
        <w:rPr>
          <w:sz w:val="24"/>
          <w:szCs w:val="24"/>
        </w:rPr>
        <w:t>систем</w:t>
      </w:r>
      <w:r w:rsidR="00E318A5">
        <w:rPr>
          <w:sz w:val="24"/>
          <w:szCs w:val="24"/>
        </w:rPr>
        <w:t>а</w:t>
      </w:r>
      <w:r>
        <w:rPr>
          <w:sz w:val="24"/>
          <w:szCs w:val="24"/>
        </w:rPr>
        <w:t xml:space="preserve"> сбора и отвода биогаза</w:t>
      </w:r>
      <w:r w:rsidR="00E318A5">
        <w:rPr>
          <w:sz w:val="24"/>
          <w:szCs w:val="24"/>
        </w:rPr>
        <w:t>, очистные сооружения</w:t>
      </w:r>
      <w:r>
        <w:rPr>
          <w:sz w:val="24"/>
          <w:szCs w:val="24"/>
        </w:rPr>
        <w:t>), расположенный по адресу: Нижегородская обл., г. Дзержинск, ш. Московское 56;</w:t>
      </w:r>
    </w:p>
    <w:p w:rsidR="00743AC4" w:rsidRDefault="00743AC4" w:rsidP="00743AC4">
      <w:pPr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Мусоросортировочный комплекс, расположенный по адресу: Нижегородская обл.,                      </w:t>
      </w:r>
      <w:r w:rsidR="00E318A5">
        <w:rPr>
          <w:sz w:val="24"/>
          <w:szCs w:val="24"/>
        </w:rPr>
        <w:t>г. Дзержинск, ш. Московское 56</w:t>
      </w:r>
      <w:r w:rsidR="00755AC5">
        <w:rPr>
          <w:sz w:val="24"/>
          <w:szCs w:val="24"/>
        </w:rPr>
        <w:t>.</w:t>
      </w:r>
    </w:p>
    <w:p w:rsidR="00743AC4" w:rsidRDefault="00743AC4" w:rsidP="00743AC4">
      <w:pPr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2.1. Объект относится к 1-й категории опасности (негативного воздействия на окружающую среду).</w:t>
      </w:r>
    </w:p>
    <w:p w:rsidR="00743AC4" w:rsidRDefault="00743AC4" w:rsidP="00743AC4">
      <w:pPr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 Требования к Исполнителю: </w:t>
      </w:r>
    </w:p>
    <w:p w:rsidR="00743AC4" w:rsidRDefault="00743AC4" w:rsidP="00743AC4">
      <w:pPr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комплексная безопасность Объектов осу</w:t>
      </w:r>
      <w:r w:rsidR="00525D9E">
        <w:rPr>
          <w:sz w:val="24"/>
          <w:szCs w:val="24"/>
        </w:rPr>
        <w:t>ществляется максимально десятью</w:t>
      </w:r>
      <w:r w:rsidR="00463AA7">
        <w:rPr>
          <w:sz w:val="24"/>
          <w:szCs w:val="24"/>
        </w:rPr>
        <w:t xml:space="preserve"> </w:t>
      </w:r>
      <w:r>
        <w:rPr>
          <w:sz w:val="24"/>
          <w:szCs w:val="24"/>
        </w:rPr>
        <w:t>круглосуточными постами и мобильной группой с 08-00 до 08-00 следующего дня, ежедневно, без выходных. Услуги должны оказываться собственными силами Исполнителя, без привлечения сторонних организаций в части осуществления основной деятельности;</w:t>
      </w:r>
    </w:p>
    <w:p w:rsidR="00743AC4" w:rsidRDefault="00743AC4" w:rsidP="00743AC4">
      <w:pPr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наличие актуальной лицензии на охранную деятельность на весь период действия договора;</w:t>
      </w:r>
    </w:p>
    <w:p w:rsidR="00743AC4" w:rsidRDefault="00743AC4" w:rsidP="00743AC4">
      <w:pPr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наличие в собственности (или на ином законном праве) автомобилей повышенной проходимости для объезда мобильной группой периметра Объектов;</w:t>
      </w:r>
    </w:p>
    <w:p w:rsidR="00743AC4" w:rsidRDefault="00743AC4" w:rsidP="00743AC4">
      <w:pPr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соглашение о взаимодействии с вневедомственной охраной;</w:t>
      </w:r>
    </w:p>
    <w:p w:rsidR="00743AC4" w:rsidRDefault="00743AC4" w:rsidP="00743AC4">
      <w:pPr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комплексная безопасность Объектов осуществляется силами штатных сотрудников Исполнителя, а именно, гражданами Российской Федерации, достигшими восемнадцати лет, прошедшими профессиональное обучение для работы в качестве охранника, сдавшим квалификационный экзамен, получившими в установленном Законом порядке удостоверение частного охранника и работающими по трудовому договору с Исполнителем, а также имеющими удостоверения на право обращения с отходами. При отсутствии у сотрудников Исполнителя удостоверений на право обращения с отходами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класса опасности, Исполнитель гарантирует Заказчику  обучение сотрудников за свой счет в течение 1 (одного) месяца от даты объявления (размещения итогового протокола в ЕМС)  Исполнителя победителем в конкурентной закупке.  </w:t>
      </w:r>
    </w:p>
    <w:p w:rsidR="00743AC4" w:rsidRDefault="00743AC4" w:rsidP="00743AC4">
      <w:pPr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наличие в смене не менее двух сотрудников Исполнителя, имеющих разрешение на ношение оружия.</w:t>
      </w:r>
    </w:p>
    <w:p w:rsidR="00743AC4" w:rsidRDefault="00743AC4" w:rsidP="00743AC4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4. Исполнитель обязан:</w:t>
      </w:r>
    </w:p>
    <w:p w:rsidR="00743AC4" w:rsidRDefault="00743AC4" w:rsidP="00743AC4">
      <w:pPr>
        <w:pStyle w:val="ConsPlusNormal"/>
        <w:numPr>
          <w:ilvl w:val="0"/>
          <w:numId w:val="3"/>
        </w:numPr>
        <w:tabs>
          <w:tab w:val="left" w:pos="720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контроль периметра Объектов на предмет возгораний, в случае обнаружения пожара, немедленно сообщить об этом Заказчику и принять меры к охране выносимых из пожара ценностей;</w:t>
      </w:r>
    </w:p>
    <w:p w:rsidR="00743AC4" w:rsidRDefault="00743AC4" w:rsidP="00743AC4">
      <w:pPr>
        <w:pStyle w:val="ConsPlusNormal"/>
        <w:numPr>
          <w:ilvl w:val="0"/>
          <w:numId w:val="3"/>
        </w:numPr>
        <w:tabs>
          <w:tab w:val="left" w:pos="720"/>
          <w:tab w:val="left" w:pos="851"/>
        </w:tabs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объезд периметра  Объекта «Полигон «МАГ-1» на автомобиле повышенной проходимости мобильной группой не реже 1 (одного) раза в каждые 2 (два) часа в целях выявления фактов незаконного проникновения на территорию Объекта и пресечения </w:t>
      </w:r>
      <w:r>
        <w:rPr>
          <w:rFonts w:ascii="Times New Roman" w:hAnsi="Times New Roman"/>
          <w:sz w:val="24"/>
          <w:szCs w:val="24"/>
        </w:rPr>
        <w:lastRenderedPageBreak/>
        <w:t>правонарушений и преступлений;</w:t>
      </w:r>
    </w:p>
    <w:p w:rsidR="00743AC4" w:rsidRDefault="00743AC4" w:rsidP="00743AC4">
      <w:pPr>
        <w:pStyle w:val="ConsPlusNormal"/>
        <w:numPr>
          <w:ilvl w:val="0"/>
          <w:numId w:val="3"/>
        </w:numPr>
        <w:tabs>
          <w:tab w:val="left" w:pos="720"/>
          <w:tab w:val="left" w:pos="851"/>
        </w:tabs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на Объекте контрольно–пропускной и внутриобъектовый режимы, контроль ввоза и вывоза (вноса и выноса) товарно-материальных ценностей на территорию и с территории Объектов в порядке, согласованном с Заказчиком;</w:t>
      </w:r>
    </w:p>
    <w:p w:rsidR="00743AC4" w:rsidRDefault="00743AC4" w:rsidP="00743AC4">
      <w:pPr>
        <w:pStyle w:val="ConsPlusNormal"/>
        <w:numPr>
          <w:ilvl w:val="0"/>
          <w:numId w:val="3"/>
        </w:numPr>
        <w:tabs>
          <w:tab w:val="clear" w:pos="720"/>
          <w:tab w:val="left" w:pos="851"/>
        </w:tabs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производить досмотр въезжающих и выезжающих транспортных средств на предмет запрещенных к провозу и вывозу веществ;</w:t>
      </w:r>
    </w:p>
    <w:p w:rsidR="00743AC4" w:rsidRDefault="00743AC4" w:rsidP="00743AC4">
      <w:pPr>
        <w:pStyle w:val="ConsPlusNormal"/>
        <w:numPr>
          <w:ilvl w:val="0"/>
          <w:numId w:val="3"/>
        </w:numPr>
        <w:tabs>
          <w:tab w:val="left" w:pos="720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 и согласовать с Заказчиком должностные инструкции для сотрудников, силами которых будет осуществляться охрана Объектов;</w:t>
      </w:r>
    </w:p>
    <w:p w:rsidR="00743AC4" w:rsidRDefault="00743AC4" w:rsidP="00743AC4">
      <w:pPr>
        <w:pStyle w:val="ConsPlusNormal"/>
        <w:numPr>
          <w:ilvl w:val="0"/>
          <w:numId w:val="3"/>
        </w:numPr>
        <w:tabs>
          <w:tab w:val="left" w:pos="720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возмещать, в установленные Договором сроки, ущерб, причиненный Заказчику по вине Исполнителя в полном объеме.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5. Задачи сотрудника:</w:t>
      </w:r>
    </w:p>
    <w:p w:rsidR="00743AC4" w:rsidRDefault="00743AC4" w:rsidP="00743AC4">
      <w:pPr>
        <w:spacing w:line="276" w:lineRule="auto"/>
        <w:ind w:firstLine="426"/>
        <w:rPr>
          <w:bCs w:val="0"/>
          <w:sz w:val="24"/>
          <w:szCs w:val="24"/>
        </w:rPr>
      </w:pPr>
      <w:r>
        <w:rPr>
          <w:sz w:val="24"/>
          <w:szCs w:val="24"/>
        </w:rPr>
        <w:t>- контрольно-пропускной режим посетителей и обслуживающего персонала;</w:t>
      </w:r>
    </w:p>
    <w:p w:rsidR="00743AC4" w:rsidRDefault="00743AC4" w:rsidP="00743AC4">
      <w:pPr>
        <w:spacing w:line="276" w:lineRule="auto"/>
        <w:ind w:firstLine="426"/>
        <w:rPr>
          <w:bCs w:val="0"/>
          <w:sz w:val="24"/>
          <w:szCs w:val="24"/>
        </w:rPr>
      </w:pPr>
      <w:r>
        <w:rPr>
          <w:sz w:val="24"/>
          <w:szCs w:val="24"/>
        </w:rPr>
        <w:t>- обеспечение сохранности материальных ценностей на Объектах, принятых на охрану;</w:t>
      </w:r>
    </w:p>
    <w:p w:rsidR="00743AC4" w:rsidRDefault="00743AC4" w:rsidP="00743AC4">
      <w:pPr>
        <w:spacing w:line="276" w:lineRule="auto"/>
        <w:ind w:firstLine="426"/>
        <w:rPr>
          <w:bCs w:val="0"/>
          <w:sz w:val="24"/>
          <w:szCs w:val="24"/>
        </w:rPr>
      </w:pPr>
      <w:r>
        <w:rPr>
          <w:sz w:val="24"/>
          <w:szCs w:val="24"/>
        </w:rPr>
        <w:t>- охрана административных помещений, находящихся на территории Объектах;</w:t>
      </w:r>
    </w:p>
    <w:p w:rsidR="00743AC4" w:rsidRDefault="00743AC4" w:rsidP="00743AC4">
      <w:pPr>
        <w:spacing w:line="276" w:lineRule="auto"/>
        <w:ind w:firstLine="426"/>
        <w:rPr>
          <w:bCs w:val="0"/>
          <w:sz w:val="24"/>
          <w:szCs w:val="24"/>
        </w:rPr>
      </w:pPr>
      <w:r>
        <w:rPr>
          <w:sz w:val="24"/>
          <w:szCs w:val="24"/>
        </w:rPr>
        <w:t>- контрольно-пропускной режим автотранспорта (въезд/выезд);</w:t>
      </w:r>
    </w:p>
    <w:p w:rsidR="00743AC4" w:rsidRDefault="00743AC4" w:rsidP="00743AC4">
      <w:pPr>
        <w:spacing w:line="276" w:lineRule="auto"/>
        <w:ind w:firstLine="426"/>
        <w:rPr>
          <w:bCs w:val="0"/>
          <w:sz w:val="24"/>
          <w:szCs w:val="24"/>
        </w:rPr>
      </w:pPr>
      <w:r>
        <w:rPr>
          <w:sz w:val="24"/>
          <w:szCs w:val="24"/>
        </w:rPr>
        <w:t>- контроль ввоза и вывоза (вноса и выноса) на Объекты и с Объектов материальных ценностей;</w:t>
      </w:r>
    </w:p>
    <w:p w:rsidR="00743AC4" w:rsidRDefault="00743AC4" w:rsidP="00743AC4">
      <w:pPr>
        <w:spacing w:line="276" w:lineRule="auto"/>
        <w:ind w:firstLine="426"/>
        <w:rPr>
          <w:bCs w:val="0"/>
          <w:sz w:val="24"/>
          <w:szCs w:val="24"/>
        </w:rPr>
      </w:pPr>
      <w:r>
        <w:rPr>
          <w:sz w:val="24"/>
          <w:szCs w:val="24"/>
        </w:rPr>
        <w:t>- контроль за транспортными средствами (ТС), ввозящими отходы на территорию полигона, на предмет наличия в кузове ТС отходов, запрещенных к захоронению;</w:t>
      </w:r>
    </w:p>
    <w:p w:rsidR="00743AC4" w:rsidRDefault="00743AC4" w:rsidP="00743AC4">
      <w:pPr>
        <w:spacing w:line="276" w:lineRule="auto"/>
        <w:ind w:firstLine="426"/>
        <w:rPr>
          <w:bCs w:val="0"/>
          <w:sz w:val="24"/>
          <w:szCs w:val="24"/>
        </w:rPr>
      </w:pPr>
      <w:r>
        <w:rPr>
          <w:sz w:val="24"/>
          <w:szCs w:val="24"/>
        </w:rPr>
        <w:t>- контроль противопожарного состояния на Объектах;</w:t>
      </w:r>
    </w:p>
    <w:p w:rsidR="00743AC4" w:rsidRDefault="00743AC4" w:rsidP="00743AC4">
      <w:pPr>
        <w:spacing w:line="276" w:lineRule="auto"/>
        <w:ind w:firstLine="426"/>
        <w:rPr>
          <w:bCs w:val="0"/>
          <w:sz w:val="24"/>
          <w:szCs w:val="24"/>
        </w:rPr>
      </w:pPr>
      <w:r>
        <w:rPr>
          <w:sz w:val="24"/>
          <w:szCs w:val="24"/>
        </w:rPr>
        <w:t>- осуществление возложенных задач с 08-00 до  08-00 следующих суток.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6. Организация обеспечения безопасности</w:t>
      </w:r>
    </w:p>
    <w:p w:rsidR="00743AC4" w:rsidRDefault="00743AC4" w:rsidP="00743AC4">
      <w:pPr>
        <w:spacing w:line="276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Сотрудники Исполнителя несут дежурство строго, согласно  графику сменности (смена сотрудников Исполнителя не реже, чем  «сутки/трое»).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6.1. Сотрудник Исполнителя обязан: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прибыть на дежурство к 07-40 в форме охранника.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6.2. Перед заступлением на смену: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произвести обход территории и зданий, находящихся на объекте,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принять под роспись в книге «Приема-сдачи под охрану помещений» служебные помещения, ключи от них.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Обо всех недостатках, выявленных при приеме дежурства, докладывать представителю администрации объекта.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6.3. В рабочее время (с 08-00 до 08-00 следующих суток):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осуществлять контрольно-пропускной режим автотранспорта, согласно настоящей инструкции;</w:t>
      </w:r>
    </w:p>
    <w:p w:rsidR="00743AC4" w:rsidRDefault="00743AC4" w:rsidP="00743AC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определять время приема пищи для сотрудников Исполнителя поочередно в зависимости от ситуации на Объекте.</w:t>
      </w:r>
    </w:p>
    <w:p w:rsidR="00743AC4" w:rsidRDefault="00743AC4" w:rsidP="00743AC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6.4. В ночное время (с 20-00 до 08-00):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>- проверять отсутствие на территории Объектов  посторонних лиц, а также сотрудников ООО «МАГ Груп», кроме тех, кто находится на Объектах для  исполнения трудовых обязанностей, согласно должностной инструкции и сменному графику;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осуществлять контрольно-пропускной режим автотранспорта;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 периодически (каждые два часа) производить обход территории Объекта, особенно мест, представляющих опасность в пожарном отношении с обязательным докладом (в виде </w:t>
      </w:r>
      <w:r>
        <w:rPr>
          <w:sz w:val="24"/>
          <w:szCs w:val="24"/>
          <w:lang w:val="en-US"/>
        </w:rPr>
        <w:t>sms</w:t>
      </w:r>
      <w:r>
        <w:rPr>
          <w:sz w:val="24"/>
          <w:szCs w:val="24"/>
        </w:rPr>
        <w:t>-сообщений) руководству Объекта;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- проверять административные здания, ангары на предмет оставленных включенных электроприборов и другого оборудования, представляющего опасность в пожарном отношении, и производственные площадки на предмет нахождения на них автотранспорта и посторонних лиц;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проверять опечатываемые двери, окна и другие помещения опасные на предмет вскрытия, взлома.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6.5. Во время дежурства: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сотрудник Исполнителя обязан строго и неукоснительно осуществлять пропускной режим въезда/выезда автотранспорта на территорию Объектов в соответствии с требованиями руководства;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сотрудники и автотранспорт ООО «МАГ Груп» допускаются на объект согласно устным распоряжениям представителя Заказчика;</w:t>
      </w:r>
    </w:p>
    <w:p w:rsidR="00743AC4" w:rsidRDefault="00743AC4" w:rsidP="00743AC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после визуального досмотра отходов, доставленных транспортным средством (мусоровозом) на полигон, сотрудник охраны направляет водителя транспортного средства к диспетчеру для оформления документов на проезд. У прибывшего транспортного средства на полигон «МАГ-1» со съемным контейнером (мультилифт), сотрудник охраны замеряет геометрический объём контейнера или сверяет с данными в таблице (№ контейнера, объем  контейнера). В случае если транспортное средство прибыло на Полигон «МАГ-1» впервые для выгрузки отходов, сотрудник охраны измеряет объем кузова и направляет водителя к диспетчеру для оформления документов на проезд. После оформления диспетчером транспортного средства, сотрудник охраны проверяет документы, правильность их оформления, а также документы, подтверждающие оплату;</w:t>
      </w:r>
    </w:p>
    <w:p w:rsidR="00743AC4" w:rsidRDefault="00743AC4" w:rsidP="00743AC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  пропуск посетителей на соответствующий Объект производится только по согласованию и с разрешения руководства Объектов;</w:t>
      </w:r>
    </w:p>
    <w:p w:rsidR="00743AC4" w:rsidRDefault="00743AC4" w:rsidP="00743AC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 при обнаружении подозрительных предметов, вещей и посторонних лиц на Объекте, немедленно сообщать дежурному Исполнителя и руководству Объектов;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при обнаружении задымления или возгорания Объектов сотрудник Исполнителя незамедлительно сообщает об этом представителю Заказчика и принимает меры к тушению очага возгорания;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сотрудник Исполнителя докладывает дежурному по смене: 08-00, 12-00, 15-00, 18-00, 23-00, 03-00, 06-00, 08-00 при сдаче дежурства;</w:t>
      </w:r>
    </w:p>
    <w:p w:rsidR="00743AC4" w:rsidRDefault="00743AC4" w:rsidP="00743AC4">
      <w:pPr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 обо всех происшествиях сотрудник Исполнителя докладывает уполномоченному представителю Заказчика </w:t>
      </w:r>
      <w:r>
        <w:rPr>
          <w:b/>
          <w:sz w:val="24"/>
          <w:szCs w:val="24"/>
          <w:u w:val="single"/>
        </w:rPr>
        <w:t>немедленно</w:t>
      </w:r>
      <w:r>
        <w:rPr>
          <w:sz w:val="24"/>
          <w:szCs w:val="24"/>
        </w:rPr>
        <w:t>.</w:t>
      </w:r>
    </w:p>
    <w:p w:rsidR="006418A9" w:rsidRPr="00CE76AC" w:rsidRDefault="006418A9" w:rsidP="006059FF">
      <w:pPr>
        <w:spacing w:line="240" w:lineRule="auto"/>
        <w:ind w:firstLine="426"/>
        <w:rPr>
          <w:sz w:val="24"/>
          <w:szCs w:val="24"/>
        </w:rPr>
      </w:pPr>
    </w:p>
    <w:p w:rsidR="005456A0" w:rsidRPr="00CE76AC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CE76AC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CE76AC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CE76AC" w:rsidSect="0094549D">
      <w:footerReference w:type="default" r:id="rId8"/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995" w:rsidRDefault="00231995" w:rsidP="00E50205">
      <w:pPr>
        <w:spacing w:line="240" w:lineRule="auto"/>
      </w:pPr>
      <w:r>
        <w:separator/>
      </w:r>
    </w:p>
  </w:endnote>
  <w:endnote w:type="continuationSeparator" w:id="0">
    <w:p w:rsidR="00231995" w:rsidRDefault="00231995" w:rsidP="00E50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043130"/>
      <w:docPartObj>
        <w:docPartGallery w:val="Page Numbers (Bottom of Page)"/>
        <w:docPartUnique/>
      </w:docPartObj>
    </w:sdtPr>
    <w:sdtEndPr/>
    <w:sdtContent>
      <w:p w:rsidR="00A226D2" w:rsidRDefault="00A226D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298">
          <w:rPr>
            <w:noProof/>
          </w:rPr>
          <w:t>1</w:t>
        </w:r>
        <w:r>
          <w:fldChar w:fldCharType="end"/>
        </w:r>
      </w:p>
    </w:sdtContent>
  </w:sdt>
  <w:p w:rsidR="00A226D2" w:rsidRDefault="00A226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995" w:rsidRDefault="00231995" w:rsidP="00E50205">
      <w:pPr>
        <w:spacing w:line="240" w:lineRule="auto"/>
      </w:pPr>
      <w:r>
        <w:separator/>
      </w:r>
    </w:p>
  </w:footnote>
  <w:footnote w:type="continuationSeparator" w:id="0">
    <w:p w:rsidR="00231995" w:rsidRDefault="00231995" w:rsidP="00E50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52BEA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0103A0"/>
    <w:rsid w:val="00027782"/>
    <w:rsid w:val="000428AF"/>
    <w:rsid w:val="00043C6D"/>
    <w:rsid w:val="00070BA1"/>
    <w:rsid w:val="000A42DC"/>
    <w:rsid w:val="000B0FF7"/>
    <w:rsid w:val="000B3A68"/>
    <w:rsid w:val="000C1189"/>
    <w:rsid w:val="00104038"/>
    <w:rsid w:val="00107884"/>
    <w:rsid w:val="00144AB3"/>
    <w:rsid w:val="001678E2"/>
    <w:rsid w:val="001714D4"/>
    <w:rsid w:val="001D6D1F"/>
    <w:rsid w:val="001F4F18"/>
    <w:rsid w:val="001F6E51"/>
    <w:rsid w:val="001F7537"/>
    <w:rsid w:val="0020062D"/>
    <w:rsid w:val="00225146"/>
    <w:rsid w:val="00231995"/>
    <w:rsid w:val="00241529"/>
    <w:rsid w:val="00285A3C"/>
    <w:rsid w:val="002C631E"/>
    <w:rsid w:val="002C7F98"/>
    <w:rsid w:val="002E6C20"/>
    <w:rsid w:val="002F0E9A"/>
    <w:rsid w:val="00301EE3"/>
    <w:rsid w:val="0031092F"/>
    <w:rsid w:val="00332672"/>
    <w:rsid w:val="00333988"/>
    <w:rsid w:val="00356CDB"/>
    <w:rsid w:val="0037773C"/>
    <w:rsid w:val="00383B79"/>
    <w:rsid w:val="00384239"/>
    <w:rsid w:val="00390272"/>
    <w:rsid w:val="003B57F5"/>
    <w:rsid w:val="003D3697"/>
    <w:rsid w:val="0041407A"/>
    <w:rsid w:val="00463AA7"/>
    <w:rsid w:val="00476B13"/>
    <w:rsid w:val="004824B5"/>
    <w:rsid w:val="004828F8"/>
    <w:rsid w:val="00486E05"/>
    <w:rsid w:val="004C189B"/>
    <w:rsid w:val="004C5398"/>
    <w:rsid w:val="004C7C44"/>
    <w:rsid w:val="004D3140"/>
    <w:rsid w:val="004D4077"/>
    <w:rsid w:val="004D798F"/>
    <w:rsid w:val="00500641"/>
    <w:rsid w:val="00513C0E"/>
    <w:rsid w:val="00522197"/>
    <w:rsid w:val="00525D9E"/>
    <w:rsid w:val="00532A3B"/>
    <w:rsid w:val="0054249E"/>
    <w:rsid w:val="005456A0"/>
    <w:rsid w:val="00557A85"/>
    <w:rsid w:val="00595645"/>
    <w:rsid w:val="005B3545"/>
    <w:rsid w:val="005D0DB7"/>
    <w:rsid w:val="005D5D17"/>
    <w:rsid w:val="005F2993"/>
    <w:rsid w:val="006059FF"/>
    <w:rsid w:val="006139DF"/>
    <w:rsid w:val="00623F18"/>
    <w:rsid w:val="00633698"/>
    <w:rsid w:val="006418A9"/>
    <w:rsid w:val="0064708E"/>
    <w:rsid w:val="006807CB"/>
    <w:rsid w:val="00681BC3"/>
    <w:rsid w:val="00682F96"/>
    <w:rsid w:val="006876CD"/>
    <w:rsid w:val="006919FD"/>
    <w:rsid w:val="00691DA9"/>
    <w:rsid w:val="006E1FFD"/>
    <w:rsid w:val="006E514F"/>
    <w:rsid w:val="007021FB"/>
    <w:rsid w:val="00704DD5"/>
    <w:rsid w:val="00717458"/>
    <w:rsid w:val="007246D7"/>
    <w:rsid w:val="00725C53"/>
    <w:rsid w:val="00743AC4"/>
    <w:rsid w:val="0075546F"/>
    <w:rsid w:val="00755AC5"/>
    <w:rsid w:val="00757E68"/>
    <w:rsid w:val="00776E27"/>
    <w:rsid w:val="00783E02"/>
    <w:rsid w:val="007E0286"/>
    <w:rsid w:val="007F7CBA"/>
    <w:rsid w:val="00802F4D"/>
    <w:rsid w:val="008117D0"/>
    <w:rsid w:val="00846A4B"/>
    <w:rsid w:val="0085508C"/>
    <w:rsid w:val="00862268"/>
    <w:rsid w:val="008668F8"/>
    <w:rsid w:val="00887ED6"/>
    <w:rsid w:val="008969EF"/>
    <w:rsid w:val="008B3298"/>
    <w:rsid w:val="008E15B2"/>
    <w:rsid w:val="008E6A9D"/>
    <w:rsid w:val="00901ACA"/>
    <w:rsid w:val="00914E0F"/>
    <w:rsid w:val="009335E8"/>
    <w:rsid w:val="0094549D"/>
    <w:rsid w:val="0095326D"/>
    <w:rsid w:val="00967B89"/>
    <w:rsid w:val="00970A23"/>
    <w:rsid w:val="00975DB4"/>
    <w:rsid w:val="009D5CD1"/>
    <w:rsid w:val="009F4DD3"/>
    <w:rsid w:val="00A10837"/>
    <w:rsid w:val="00A1433A"/>
    <w:rsid w:val="00A226D2"/>
    <w:rsid w:val="00A247D9"/>
    <w:rsid w:val="00A30026"/>
    <w:rsid w:val="00A42D9D"/>
    <w:rsid w:val="00A476CD"/>
    <w:rsid w:val="00A53202"/>
    <w:rsid w:val="00A6790D"/>
    <w:rsid w:val="00A84B12"/>
    <w:rsid w:val="00AA75AF"/>
    <w:rsid w:val="00AB41A2"/>
    <w:rsid w:val="00AB444C"/>
    <w:rsid w:val="00AC0820"/>
    <w:rsid w:val="00AC3BA9"/>
    <w:rsid w:val="00AD274C"/>
    <w:rsid w:val="00AD3DB3"/>
    <w:rsid w:val="00AD77A6"/>
    <w:rsid w:val="00B15661"/>
    <w:rsid w:val="00B44CA4"/>
    <w:rsid w:val="00B4766C"/>
    <w:rsid w:val="00BA30C4"/>
    <w:rsid w:val="00BA45C8"/>
    <w:rsid w:val="00BB66D5"/>
    <w:rsid w:val="00BD076D"/>
    <w:rsid w:val="00BD1CCA"/>
    <w:rsid w:val="00C006D9"/>
    <w:rsid w:val="00C06D1C"/>
    <w:rsid w:val="00C1489E"/>
    <w:rsid w:val="00C2678E"/>
    <w:rsid w:val="00C42136"/>
    <w:rsid w:val="00C5055A"/>
    <w:rsid w:val="00C5185F"/>
    <w:rsid w:val="00C62537"/>
    <w:rsid w:val="00CA1A84"/>
    <w:rsid w:val="00CB32BE"/>
    <w:rsid w:val="00CC0F59"/>
    <w:rsid w:val="00CE5435"/>
    <w:rsid w:val="00CE76AC"/>
    <w:rsid w:val="00D12BB5"/>
    <w:rsid w:val="00D21554"/>
    <w:rsid w:val="00D2190C"/>
    <w:rsid w:val="00D27C4E"/>
    <w:rsid w:val="00D41F45"/>
    <w:rsid w:val="00D816B9"/>
    <w:rsid w:val="00D82F57"/>
    <w:rsid w:val="00D978FA"/>
    <w:rsid w:val="00DD05CC"/>
    <w:rsid w:val="00DD2EBC"/>
    <w:rsid w:val="00DF2F4F"/>
    <w:rsid w:val="00E1582B"/>
    <w:rsid w:val="00E17F95"/>
    <w:rsid w:val="00E22F79"/>
    <w:rsid w:val="00E31355"/>
    <w:rsid w:val="00E318A5"/>
    <w:rsid w:val="00E344FC"/>
    <w:rsid w:val="00E50205"/>
    <w:rsid w:val="00E65636"/>
    <w:rsid w:val="00E71605"/>
    <w:rsid w:val="00E9345A"/>
    <w:rsid w:val="00EB0047"/>
    <w:rsid w:val="00EC62A6"/>
    <w:rsid w:val="00EE1B77"/>
    <w:rsid w:val="00EE3BBB"/>
    <w:rsid w:val="00EE4215"/>
    <w:rsid w:val="00EE60BC"/>
    <w:rsid w:val="00EF18AD"/>
    <w:rsid w:val="00F311E5"/>
    <w:rsid w:val="00F35923"/>
    <w:rsid w:val="00F4175C"/>
    <w:rsid w:val="00F643E4"/>
    <w:rsid w:val="00F83AEC"/>
    <w:rsid w:val="00F96E7A"/>
    <w:rsid w:val="00FE7207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0E100-3212-4A25-9663-E0796DB9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link w:val="ConsPlusNormal0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E5020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0205"/>
    <w:rPr>
      <w:rFonts w:ascii="Times New Roman" w:eastAsia="Times New Roman" w:hAnsi="Times New Roman" w:cs="Times New Roman"/>
      <w:bCs/>
      <w:lang w:eastAsia="ar-SA"/>
    </w:rPr>
  </w:style>
  <w:style w:type="paragraph" w:styleId="aa">
    <w:name w:val="footer"/>
    <w:basedOn w:val="a"/>
    <w:link w:val="ab"/>
    <w:uiPriority w:val="99"/>
    <w:unhideWhenUsed/>
    <w:rsid w:val="00E5020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0205"/>
    <w:rPr>
      <w:rFonts w:ascii="Times New Roman" w:eastAsia="Times New Roman" w:hAnsi="Times New Roman" w:cs="Times New Roman"/>
      <w:bCs/>
      <w:lang w:eastAsia="ar-SA"/>
    </w:rPr>
  </w:style>
  <w:style w:type="character" w:customStyle="1" w:styleId="ConsPlusNormal0">
    <w:name w:val="ConsPlusNormal Знак"/>
    <w:link w:val="ConsPlusNormal"/>
    <w:locked/>
    <w:rsid w:val="00743AC4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DA03-2154-4065-9989-61DC8045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Самойлова Виктория Николаевна</cp:lastModifiedBy>
  <cp:revision>55</cp:revision>
  <cp:lastPrinted>2024-09-04T13:31:00Z</cp:lastPrinted>
  <dcterms:created xsi:type="dcterms:W3CDTF">2024-09-02T11:14:00Z</dcterms:created>
  <dcterms:modified xsi:type="dcterms:W3CDTF">2025-10-15T13:32:00Z</dcterms:modified>
</cp:coreProperties>
</file>