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6" w:type="pct"/>
        <w:tblInd w:w="-150" w:type="dxa"/>
        <w:tblLook w:val="0000" w:firstRow="0" w:lastRow="0" w:firstColumn="0" w:lastColumn="0" w:noHBand="0" w:noVBand="0"/>
      </w:tblPr>
      <w:tblGrid>
        <w:gridCol w:w="2556"/>
        <w:gridCol w:w="6882"/>
      </w:tblGrid>
      <w:tr w:rsidR="00871D09" w:rsidRPr="00C86AF8" w:rsidTr="006110FC">
        <w:trPr>
          <w:trHeight w:val="1545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rPr>
                <w:bCs/>
                <w:sz w:val="20"/>
                <w:szCs w:val="20"/>
              </w:rPr>
            </w:pPr>
            <w:r w:rsidRPr="00F53379">
              <w:rPr>
                <w:bCs/>
                <w:sz w:val="20"/>
                <w:szCs w:val="20"/>
              </w:rPr>
              <w:t>Дата рассмотрения заявок, проведения аукциона и подведения итогов закупки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C86AF8">
              <w:rPr>
                <w:b/>
                <w:sz w:val="20"/>
                <w:szCs w:val="20"/>
              </w:rPr>
              <w:t xml:space="preserve">Дата рассмотрения первых частей заявок: 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 w:rsidRPr="00C86AF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27</w:t>
            </w:r>
            <w:r w:rsidRPr="00C86AF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марта</w:t>
            </w:r>
            <w:r w:rsidRPr="00C86AF8">
              <w:rPr>
                <w:sz w:val="20"/>
                <w:szCs w:val="20"/>
              </w:rPr>
              <w:t xml:space="preserve"> 2025 </w:t>
            </w:r>
            <w:r w:rsidRPr="00C86AF8">
              <w:rPr>
                <w:bCs/>
                <w:sz w:val="20"/>
                <w:szCs w:val="20"/>
              </w:rPr>
              <w:t>г. 10:00  (</w:t>
            </w:r>
            <w:proofErr w:type="gramStart"/>
            <w:r w:rsidRPr="00C86AF8">
              <w:rPr>
                <w:bCs/>
                <w:sz w:val="20"/>
                <w:szCs w:val="20"/>
              </w:rPr>
              <w:t>МСК</w:t>
            </w:r>
            <w:proofErr w:type="gramEnd"/>
            <w:r w:rsidRPr="00C86AF8">
              <w:rPr>
                <w:bCs/>
                <w:sz w:val="20"/>
                <w:szCs w:val="20"/>
              </w:rPr>
              <w:t>+3)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C86AF8">
              <w:rPr>
                <w:b/>
                <w:sz w:val="20"/>
                <w:szCs w:val="20"/>
              </w:rPr>
              <w:t xml:space="preserve">Дата проведения аукциона: 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C86AF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31</w:t>
            </w:r>
            <w:r w:rsidRPr="00C86AF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марта</w:t>
            </w:r>
            <w:r w:rsidRPr="00C86AF8">
              <w:rPr>
                <w:sz w:val="20"/>
                <w:szCs w:val="20"/>
              </w:rPr>
              <w:t xml:space="preserve"> 2025 </w:t>
            </w:r>
            <w:r w:rsidRPr="00C86AF8">
              <w:rPr>
                <w:bCs/>
                <w:sz w:val="20"/>
                <w:szCs w:val="20"/>
              </w:rPr>
              <w:t>г.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C86AF8">
              <w:rPr>
                <w:b/>
                <w:sz w:val="20"/>
                <w:szCs w:val="20"/>
              </w:rPr>
              <w:t xml:space="preserve">Дата рассмотрения вторых частей заявок: 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 w:rsidRPr="00C86AF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31</w:t>
            </w:r>
            <w:r w:rsidRPr="00C86AF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марта</w:t>
            </w:r>
            <w:r w:rsidRPr="00C86AF8">
              <w:rPr>
                <w:sz w:val="20"/>
                <w:szCs w:val="20"/>
              </w:rPr>
              <w:t xml:space="preserve"> 2025 </w:t>
            </w:r>
            <w:r w:rsidRPr="00C86AF8">
              <w:rPr>
                <w:bCs/>
                <w:color w:val="0D0D0D"/>
                <w:sz w:val="20"/>
                <w:szCs w:val="20"/>
              </w:rPr>
              <w:t>г. 12:00  (</w:t>
            </w:r>
            <w:proofErr w:type="gramStart"/>
            <w:r w:rsidRPr="00C86AF8">
              <w:rPr>
                <w:bCs/>
                <w:color w:val="0D0D0D"/>
                <w:sz w:val="20"/>
                <w:szCs w:val="20"/>
              </w:rPr>
              <w:t>МСК</w:t>
            </w:r>
            <w:proofErr w:type="gramEnd"/>
            <w:r w:rsidRPr="00C86AF8">
              <w:rPr>
                <w:bCs/>
                <w:color w:val="0D0D0D"/>
                <w:sz w:val="20"/>
                <w:szCs w:val="20"/>
              </w:rPr>
              <w:t>+3)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C86AF8">
              <w:rPr>
                <w:b/>
                <w:sz w:val="20"/>
                <w:szCs w:val="20"/>
              </w:rPr>
              <w:t xml:space="preserve">Дата подведения итогов: 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rPr>
                <w:bCs/>
                <w:sz w:val="20"/>
                <w:szCs w:val="20"/>
              </w:rPr>
            </w:pPr>
            <w:r w:rsidRPr="00C86AF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31</w:t>
            </w:r>
            <w:r w:rsidRPr="00C86AF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марта</w:t>
            </w:r>
            <w:r w:rsidRPr="00C86AF8">
              <w:rPr>
                <w:sz w:val="20"/>
                <w:szCs w:val="20"/>
              </w:rPr>
              <w:t xml:space="preserve"> 2025 </w:t>
            </w:r>
            <w:r w:rsidRPr="00C86AF8">
              <w:rPr>
                <w:bCs/>
                <w:sz w:val="20"/>
                <w:szCs w:val="20"/>
              </w:rPr>
              <w:t>г. 15:00 (МСК+3)</w:t>
            </w:r>
          </w:p>
          <w:p w:rsidR="00871D09" w:rsidRPr="00C86AF8" w:rsidRDefault="00871D09" w:rsidP="006110FC">
            <w:pPr>
              <w:tabs>
                <w:tab w:val="left" w:pos="-136"/>
                <w:tab w:val="left" w:pos="0"/>
              </w:tabs>
              <w:rPr>
                <w:iCs/>
                <w:color w:val="0D0D0D"/>
                <w:sz w:val="20"/>
                <w:szCs w:val="20"/>
              </w:rPr>
            </w:pPr>
            <w:r w:rsidRPr="00C86AF8">
              <w:rPr>
                <w:rFonts w:eastAsia="Calibri"/>
                <w:bCs/>
                <w:sz w:val="20"/>
                <w:szCs w:val="20"/>
                <w:lang w:eastAsia="en-US"/>
              </w:rPr>
              <w:t>Рассмотрение первых и вторых частей заявок осуществляется в порядке, указанном документации о проведении аукциона в электронной форме для субъектов малого и среднего предпринимательства.</w:t>
            </w:r>
          </w:p>
        </w:tc>
      </w:tr>
      <w:tr w:rsidR="00871D09" w:rsidRPr="00F53379" w:rsidTr="006110FC">
        <w:trPr>
          <w:trHeight w:val="56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rPr>
                <w:rStyle w:val="FontStyle36"/>
                <w:sz w:val="20"/>
                <w:szCs w:val="20"/>
              </w:rPr>
            </w:pPr>
            <w:r w:rsidRPr="00F53379">
              <w:rPr>
                <w:rStyle w:val="FontStyle36"/>
                <w:sz w:val="20"/>
                <w:szCs w:val="20"/>
              </w:rPr>
              <w:t>Размер обеспечения заявки на участие в закупке, порядок и срок его предоставления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keepNext/>
              <w:keepLines/>
              <w:widowControl w:val="0"/>
              <w:suppressLineNumbers/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 w:rsidRPr="00F53379">
              <w:rPr>
                <w:sz w:val="20"/>
                <w:szCs w:val="20"/>
              </w:rPr>
              <w:t>Не установлено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D09" w:rsidRPr="00F53379" w:rsidTr="006110FC">
        <w:trPr>
          <w:trHeight w:val="56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rPr>
                <w:rStyle w:val="FontStyle36"/>
                <w:sz w:val="20"/>
                <w:szCs w:val="20"/>
              </w:rPr>
            </w:pPr>
            <w:r w:rsidRPr="00F53379">
              <w:rPr>
                <w:rStyle w:val="FontStyle36"/>
                <w:sz w:val="20"/>
                <w:szCs w:val="20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Default="00871D09" w:rsidP="006110FC">
            <w:pPr>
              <w:rPr>
                <w:sz w:val="20"/>
                <w:szCs w:val="20"/>
              </w:rPr>
            </w:pPr>
            <w:r w:rsidRPr="00F53379">
              <w:rPr>
                <w:sz w:val="20"/>
                <w:szCs w:val="20"/>
              </w:rPr>
              <w:t>Размер обеспечения исполнения договора</w:t>
            </w:r>
            <w:r>
              <w:rPr>
                <w:sz w:val="20"/>
                <w:szCs w:val="20"/>
              </w:rPr>
              <w:t xml:space="preserve"> </w:t>
            </w:r>
            <w:r w:rsidRPr="00161A7F">
              <w:rPr>
                <w:sz w:val="20"/>
                <w:szCs w:val="20"/>
              </w:rPr>
              <w:t xml:space="preserve">составляет </w:t>
            </w:r>
            <w:r>
              <w:rPr>
                <w:sz w:val="20"/>
                <w:szCs w:val="20"/>
              </w:rPr>
              <w:t>5%</w:t>
            </w:r>
            <w:r w:rsidRPr="00161A7F">
              <w:rPr>
                <w:sz w:val="20"/>
                <w:szCs w:val="20"/>
              </w:rPr>
              <w:t xml:space="preserve"> от начальной (максимальной) цены – </w:t>
            </w:r>
            <w:r>
              <w:rPr>
                <w:sz w:val="20"/>
                <w:szCs w:val="20"/>
              </w:rPr>
              <w:t>28</w:t>
            </w:r>
            <w:r w:rsidRPr="009726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857</w:t>
            </w:r>
            <w:r w:rsidRPr="009726C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Двадцать восемь</w:t>
            </w:r>
            <w:r w:rsidRPr="009726CB">
              <w:rPr>
                <w:sz w:val="20"/>
                <w:szCs w:val="20"/>
              </w:rPr>
              <w:t xml:space="preserve"> тысяч</w:t>
            </w:r>
            <w:r>
              <w:rPr>
                <w:sz w:val="20"/>
                <w:szCs w:val="20"/>
              </w:rPr>
              <w:t xml:space="preserve"> </w:t>
            </w:r>
            <w:r w:rsidRPr="009726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восемьсот пятьдесят семь) рублей 40</w:t>
            </w:r>
            <w:r w:rsidRPr="009726CB">
              <w:rPr>
                <w:sz w:val="20"/>
                <w:szCs w:val="20"/>
              </w:rPr>
              <w:t xml:space="preserve"> копеек, НДС не облагается</w:t>
            </w:r>
            <w:r>
              <w:rPr>
                <w:sz w:val="20"/>
                <w:szCs w:val="20"/>
              </w:rPr>
              <w:t>.</w:t>
            </w:r>
            <w:r w:rsidRPr="009726CB">
              <w:rPr>
                <w:sz w:val="20"/>
                <w:szCs w:val="20"/>
              </w:rPr>
              <w:t xml:space="preserve"> </w:t>
            </w:r>
          </w:p>
          <w:p w:rsidR="00871D09" w:rsidRPr="00F53379" w:rsidRDefault="00871D09" w:rsidP="006110FC">
            <w:pPr>
              <w:rPr>
                <w:sz w:val="20"/>
                <w:szCs w:val="20"/>
              </w:rPr>
            </w:pPr>
            <w:r w:rsidRPr="00F53379">
              <w:rPr>
                <w:sz w:val="20"/>
                <w:szCs w:val="20"/>
              </w:rPr>
              <w:t>Порядок и срок предоставления установлены в РАЗДЕЛ III аукционной документации.</w:t>
            </w:r>
          </w:p>
          <w:p w:rsidR="00871D09" w:rsidRPr="00F53379" w:rsidRDefault="00871D09" w:rsidP="006110FC">
            <w:pPr>
              <w:rPr>
                <w:sz w:val="20"/>
                <w:szCs w:val="20"/>
              </w:rPr>
            </w:pPr>
            <w:r w:rsidRPr="00F53379">
              <w:rPr>
                <w:sz w:val="20"/>
                <w:szCs w:val="20"/>
              </w:rPr>
              <w:t>Основное обязательство установлено в п. 5 настоящего извещения о закупке.</w:t>
            </w:r>
          </w:p>
        </w:tc>
      </w:tr>
      <w:tr w:rsidR="00871D09" w:rsidRPr="00F53379" w:rsidTr="006110FC">
        <w:trPr>
          <w:trHeight w:val="263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rPr>
                <w:rStyle w:val="FontStyle36"/>
                <w:sz w:val="20"/>
                <w:szCs w:val="20"/>
              </w:rPr>
            </w:pPr>
            <w:r w:rsidRPr="00C339C6">
              <w:rPr>
                <w:sz w:val="20"/>
                <w:szCs w:val="20"/>
              </w:rPr>
              <w:t>ОКПД-2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F53379" w:rsidRDefault="00871D09" w:rsidP="006110FC">
            <w:pPr>
              <w:keepNext/>
              <w:keepLines/>
              <w:widowControl w:val="0"/>
              <w:suppressLineNumbers/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22.11.14.191</w:t>
            </w:r>
          </w:p>
        </w:tc>
      </w:tr>
      <w:tr w:rsidR="00871D09" w:rsidRPr="00C339C6" w:rsidTr="006110FC">
        <w:trPr>
          <w:trHeight w:val="56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rPr>
                <w:sz w:val="20"/>
                <w:szCs w:val="20"/>
              </w:rPr>
            </w:pPr>
            <w:r w:rsidRPr="00C339C6">
              <w:rPr>
                <w:b/>
                <w:sz w:val="20"/>
                <w:szCs w:val="20"/>
              </w:rPr>
              <w:t>Запрет</w:t>
            </w:r>
            <w:r w:rsidRPr="00C339C6">
              <w:rPr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keepNext/>
              <w:keepLines/>
              <w:widowControl w:val="0"/>
              <w:suppressLineNumbers/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C339C6">
              <w:rPr>
                <w:sz w:val="20"/>
                <w:szCs w:val="20"/>
              </w:rPr>
              <w:t>становлено</w:t>
            </w:r>
            <w:r>
              <w:rPr>
                <w:sz w:val="20"/>
                <w:szCs w:val="20"/>
              </w:rPr>
              <w:t>, в соответствии с  подпунктом «и» пункта 5 Постановления</w:t>
            </w:r>
            <w:r w:rsidRPr="00C339C6">
              <w:rPr>
                <w:sz w:val="20"/>
                <w:szCs w:val="20"/>
              </w:rPr>
              <w:t xml:space="preserve">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D09" w:rsidRPr="00C339C6" w:rsidTr="006110FC">
        <w:trPr>
          <w:trHeight w:val="56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rPr>
                <w:sz w:val="20"/>
                <w:szCs w:val="20"/>
              </w:rPr>
            </w:pPr>
            <w:r w:rsidRPr="00C339C6">
              <w:rPr>
                <w:b/>
                <w:sz w:val="20"/>
                <w:szCs w:val="20"/>
              </w:rPr>
              <w:t>Ограничение</w:t>
            </w:r>
            <w:r w:rsidRPr="00C339C6">
              <w:rPr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C339C6">
              <w:rPr>
                <w:sz w:val="20"/>
                <w:szCs w:val="20"/>
              </w:rPr>
              <w:lastRenderedPageBreak/>
              <w:t>оказываемых иностранными лицами,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keepNext/>
              <w:keepLines/>
              <w:widowControl w:val="0"/>
              <w:suppressLineNumbers/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C339C6">
              <w:rPr>
                <w:sz w:val="20"/>
                <w:szCs w:val="20"/>
              </w:rPr>
              <w:t>становлено</w:t>
            </w:r>
          </w:p>
        </w:tc>
      </w:tr>
      <w:tr w:rsidR="00871D09" w:rsidRPr="00C339C6" w:rsidTr="006110FC">
        <w:trPr>
          <w:trHeight w:val="56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rPr>
                <w:sz w:val="20"/>
                <w:szCs w:val="20"/>
              </w:rPr>
            </w:pPr>
            <w:r w:rsidRPr="00C339C6">
              <w:rPr>
                <w:b/>
                <w:sz w:val="20"/>
                <w:szCs w:val="20"/>
              </w:rPr>
              <w:lastRenderedPageBreak/>
              <w:t>Преимущество</w:t>
            </w:r>
            <w:r w:rsidRPr="00C339C6">
              <w:rPr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widowControl w:val="0"/>
              <w:autoSpaceDE w:val="0"/>
              <w:autoSpaceDN w:val="0"/>
              <w:adjustRightInd w:val="0"/>
              <w:ind w:firstLine="365"/>
              <w:jc w:val="both"/>
              <w:rPr>
                <w:sz w:val="20"/>
                <w:szCs w:val="20"/>
              </w:rPr>
            </w:pPr>
          </w:p>
          <w:p w:rsidR="00871D09" w:rsidRPr="00C339C6" w:rsidRDefault="00871D09" w:rsidP="006110FC">
            <w:pPr>
              <w:keepNext/>
              <w:keepLines/>
              <w:widowControl w:val="0"/>
              <w:suppressLineNumbers/>
              <w:tabs>
                <w:tab w:val="left" w:pos="-136"/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C339C6">
              <w:rPr>
                <w:sz w:val="20"/>
                <w:szCs w:val="20"/>
              </w:rPr>
              <w:t>становлено</w:t>
            </w:r>
          </w:p>
        </w:tc>
      </w:tr>
    </w:tbl>
    <w:p w:rsidR="0030771D" w:rsidRDefault="0030771D"/>
    <w:sectPr w:rsidR="0030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09"/>
    <w:rsid w:val="0030771D"/>
    <w:rsid w:val="00871D09"/>
    <w:rsid w:val="00E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71D0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71D0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Елена Владимировна</dc:creator>
  <cp:keywords/>
  <dc:description/>
  <cp:lastModifiedBy>Самойлова Виктория Николаевна</cp:lastModifiedBy>
  <cp:revision>2</cp:revision>
  <dcterms:created xsi:type="dcterms:W3CDTF">2025-07-30T11:22:00Z</dcterms:created>
  <dcterms:modified xsi:type="dcterms:W3CDTF">2025-07-31T07:45:00Z</dcterms:modified>
</cp:coreProperties>
</file>