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F9450" w14:textId="77777777" w:rsidR="00A11ED7" w:rsidRPr="00CF1D6C" w:rsidRDefault="00A11ED7" w:rsidP="00A11ED7">
      <w:pPr>
        <w:spacing w:line="240" w:lineRule="atLeast"/>
        <w:jc w:val="center"/>
        <w:rPr>
          <w:b/>
          <w:color w:val="000000"/>
          <w:sz w:val="24"/>
          <w:szCs w:val="24"/>
        </w:rPr>
      </w:pPr>
      <w:r w:rsidRPr="00CF1D6C">
        <w:rPr>
          <w:b/>
          <w:color w:val="000000"/>
          <w:sz w:val="24"/>
          <w:szCs w:val="24"/>
        </w:rPr>
        <w:t>ДОГОВОР № ____</w:t>
      </w:r>
    </w:p>
    <w:p w14:paraId="5979B20E" w14:textId="77777777" w:rsidR="00A11ED7" w:rsidRPr="00CF1D6C" w:rsidRDefault="00A11ED7" w:rsidP="00A11ED7">
      <w:pPr>
        <w:spacing w:line="240" w:lineRule="atLeast"/>
        <w:jc w:val="center"/>
        <w:rPr>
          <w:color w:val="000000"/>
          <w:sz w:val="24"/>
          <w:szCs w:val="24"/>
        </w:rPr>
      </w:pPr>
    </w:p>
    <w:p w14:paraId="2CB099A1" w14:textId="77777777" w:rsidR="00A11ED7" w:rsidRPr="00CF1D6C" w:rsidRDefault="00A11ED7" w:rsidP="00A11ED7">
      <w:pPr>
        <w:spacing w:line="240" w:lineRule="atLeast"/>
        <w:jc w:val="both"/>
        <w:rPr>
          <w:color w:val="000000"/>
          <w:sz w:val="24"/>
          <w:szCs w:val="24"/>
        </w:rPr>
      </w:pPr>
      <w:r w:rsidRPr="00CF1D6C">
        <w:rPr>
          <w:color w:val="000000"/>
          <w:sz w:val="24"/>
          <w:szCs w:val="24"/>
        </w:rPr>
        <w:t>Нижний Новгород</w:t>
      </w:r>
      <w:r w:rsidRPr="00CF1D6C">
        <w:rPr>
          <w:color w:val="000000"/>
          <w:sz w:val="24"/>
          <w:szCs w:val="24"/>
        </w:rPr>
        <w:tab/>
      </w:r>
      <w:r w:rsidRPr="00CF1D6C">
        <w:rPr>
          <w:color w:val="000000"/>
          <w:sz w:val="24"/>
          <w:szCs w:val="24"/>
        </w:rPr>
        <w:tab/>
      </w:r>
      <w:r w:rsidRPr="00CF1D6C">
        <w:rPr>
          <w:color w:val="000000"/>
          <w:sz w:val="24"/>
          <w:szCs w:val="24"/>
        </w:rPr>
        <w:tab/>
      </w:r>
      <w:r w:rsidRPr="00CF1D6C">
        <w:rPr>
          <w:color w:val="000000"/>
          <w:sz w:val="24"/>
          <w:szCs w:val="24"/>
        </w:rPr>
        <w:tab/>
        <w:t xml:space="preserve">                                               «___» _______ 2025 г.</w:t>
      </w:r>
    </w:p>
    <w:p w14:paraId="0E028777" w14:textId="77777777" w:rsidR="00A11ED7" w:rsidRPr="00CF1D6C" w:rsidRDefault="00A11ED7" w:rsidP="00A11ED7">
      <w:pPr>
        <w:spacing w:line="240" w:lineRule="atLeast"/>
        <w:jc w:val="both"/>
        <w:rPr>
          <w:color w:val="000000"/>
          <w:sz w:val="24"/>
          <w:szCs w:val="24"/>
        </w:rPr>
      </w:pPr>
      <w:r w:rsidRPr="00CF1D6C">
        <w:rPr>
          <w:color w:val="000000"/>
          <w:sz w:val="24"/>
          <w:szCs w:val="24"/>
        </w:rPr>
        <w:t xml:space="preserve">     </w:t>
      </w:r>
    </w:p>
    <w:p w14:paraId="121388C5" w14:textId="77777777" w:rsidR="00A11ED7" w:rsidRPr="00CF1D6C" w:rsidRDefault="00A11ED7" w:rsidP="00A11ED7">
      <w:pPr>
        <w:spacing w:line="240" w:lineRule="atLeast"/>
        <w:jc w:val="both"/>
        <w:rPr>
          <w:color w:val="000000"/>
          <w:sz w:val="24"/>
          <w:szCs w:val="24"/>
        </w:rPr>
      </w:pPr>
      <w:r w:rsidRPr="00CF1D6C">
        <w:rPr>
          <w:color w:val="000000"/>
          <w:sz w:val="24"/>
          <w:szCs w:val="24"/>
        </w:rPr>
        <w:t xml:space="preserve">       </w:t>
      </w:r>
      <w:proofErr w:type="gramStart"/>
      <w:r w:rsidRPr="00CF1D6C">
        <w:rPr>
          <w:b/>
          <w:color w:val="000000"/>
          <w:sz w:val="24"/>
          <w:szCs w:val="24"/>
        </w:rPr>
        <w:t xml:space="preserve">Общество с ограниченной ответственностью «МАГ </w:t>
      </w:r>
      <w:proofErr w:type="spellStart"/>
      <w:r w:rsidRPr="00CF1D6C">
        <w:rPr>
          <w:b/>
          <w:color w:val="000000"/>
          <w:sz w:val="24"/>
          <w:szCs w:val="24"/>
        </w:rPr>
        <w:t>Груп</w:t>
      </w:r>
      <w:proofErr w:type="spellEnd"/>
      <w:r w:rsidRPr="00CF1D6C">
        <w:rPr>
          <w:b/>
          <w:color w:val="000000"/>
          <w:sz w:val="24"/>
          <w:szCs w:val="24"/>
        </w:rPr>
        <w:t xml:space="preserve">» (ООО «МАГ </w:t>
      </w:r>
      <w:proofErr w:type="spellStart"/>
      <w:r w:rsidRPr="00CF1D6C">
        <w:rPr>
          <w:b/>
          <w:color w:val="000000"/>
          <w:sz w:val="24"/>
          <w:szCs w:val="24"/>
        </w:rPr>
        <w:t>Груп</w:t>
      </w:r>
      <w:proofErr w:type="spellEnd"/>
      <w:r w:rsidRPr="00CF1D6C">
        <w:rPr>
          <w:b/>
          <w:color w:val="000000"/>
          <w:sz w:val="24"/>
          <w:szCs w:val="24"/>
        </w:rPr>
        <w:t>»)</w:t>
      </w:r>
      <w:r w:rsidRPr="00CF1D6C">
        <w:rPr>
          <w:color w:val="000000"/>
          <w:sz w:val="24"/>
          <w:szCs w:val="24"/>
        </w:rPr>
        <w:t xml:space="preserve">, именуемое в дальнейшем «Заказчик», </w:t>
      </w:r>
      <w:r w:rsidRPr="00CF1D6C">
        <w:rPr>
          <w:bCs/>
          <w:color w:val="000000"/>
          <w:sz w:val="24"/>
          <w:szCs w:val="24"/>
        </w:rPr>
        <w:t xml:space="preserve">в лице генерального директора </w:t>
      </w:r>
      <w:proofErr w:type="spellStart"/>
      <w:r w:rsidRPr="00CF1D6C">
        <w:rPr>
          <w:bCs/>
          <w:color w:val="000000"/>
          <w:sz w:val="24"/>
          <w:szCs w:val="24"/>
        </w:rPr>
        <w:t>Житникова</w:t>
      </w:r>
      <w:proofErr w:type="spellEnd"/>
      <w:r w:rsidRPr="00CF1D6C">
        <w:rPr>
          <w:bCs/>
          <w:color w:val="000000"/>
          <w:sz w:val="24"/>
          <w:szCs w:val="24"/>
        </w:rPr>
        <w:t xml:space="preserve"> Максима Сергеевича</w:t>
      </w:r>
      <w:r w:rsidRPr="00CF1D6C">
        <w:rPr>
          <w:b/>
          <w:bCs/>
          <w:color w:val="000000"/>
          <w:sz w:val="24"/>
          <w:szCs w:val="24"/>
        </w:rPr>
        <w:t xml:space="preserve">, </w:t>
      </w:r>
      <w:r w:rsidRPr="00CF1D6C">
        <w:rPr>
          <w:bCs/>
          <w:color w:val="000000"/>
          <w:sz w:val="24"/>
          <w:szCs w:val="24"/>
        </w:rPr>
        <w:t>действующего на основании Устава,</w:t>
      </w:r>
      <w:r w:rsidRPr="00CF1D6C">
        <w:rPr>
          <w:color w:val="000000"/>
          <w:sz w:val="24"/>
          <w:szCs w:val="24"/>
        </w:rPr>
        <w:t xml:space="preserve"> и </w:t>
      </w:r>
      <w:r w:rsidRPr="00CF1D6C">
        <w:rPr>
          <w:b/>
          <w:color w:val="000000"/>
          <w:sz w:val="24"/>
          <w:szCs w:val="24"/>
        </w:rPr>
        <w:t>________</w:t>
      </w:r>
      <w:r w:rsidRPr="00CF1D6C">
        <w:rPr>
          <w:color w:val="000000"/>
          <w:sz w:val="24"/>
          <w:szCs w:val="24"/>
        </w:rPr>
        <w:t xml:space="preserve"> именуемое в дальнейшем «Подрядчик», в лице  _____________, </w:t>
      </w:r>
      <w:r w:rsidRPr="00CF1D6C">
        <w:rPr>
          <w:bCs/>
          <w:color w:val="000000"/>
          <w:sz w:val="24"/>
          <w:szCs w:val="24"/>
        </w:rPr>
        <w:t>действующего на основании ____</w:t>
      </w:r>
      <w:r w:rsidRPr="00CF1D6C">
        <w:rPr>
          <w:color w:val="000000"/>
          <w:sz w:val="24"/>
          <w:szCs w:val="24"/>
        </w:rPr>
        <w:t>,</w:t>
      </w:r>
      <w:r w:rsidRPr="00CF1D6C">
        <w:rPr>
          <w:bCs/>
          <w:color w:val="000000"/>
          <w:sz w:val="24"/>
          <w:szCs w:val="24"/>
        </w:rPr>
        <w:t xml:space="preserve"> </w:t>
      </w:r>
      <w:r w:rsidRPr="00CF1D6C">
        <w:rPr>
          <w:color w:val="000000"/>
          <w:sz w:val="24"/>
          <w:szCs w:val="24"/>
        </w:rPr>
        <w:t>далее совместно именуемые «Стороны»</w:t>
      </w:r>
      <w:r w:rsidRPr="00CF1D6C">
        <w:rPr>
          <w:bCs/>
          <w:color w:val="000000"/>
          <w:sz w:val="24"/>
          <w:szCs w:val="24"/>
        </w:rPr>
        <w:t xml:space="preserve"> з</w:t>
      </w:r>
      <w:r w:rsidRPr="00CF1D6C">
        <w:rPr>
          <w:color w:val="000000"/>
          <w:sz w:val="24"/>
          <w:szCs w:val="24"/>
        </w:rPr>
        <w:t>аключили настоящий договор (далее - Договор), о нижеследующем.</w:t>
      </w:r>
      <w:proofErr w:type="gramEnd"/>
    </w:p>
    <w:p w14:paraId="1272AB4F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1. ПРЕДМЕТ ДОГОВОРА</w:t>
      </w:r>
    </w:p>
    <w:p w14:paraId="5422C2F3" w14:textId="77777777" w:rsidR="00A11ED7" w:rsidRPr="00CF1D6C" w:rsidRDefault="00A11ED7" w:rsidP="00A11ED7">
      <w:pPr>
        <w:tabs>
          <w:tab w:val="left" w:pos="1134"/>
        </w:tabs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1.1. </w:t>
      </w:r>
      <w:proofErr w:type="gramStart"/>
      <w:r w:rsidRPr="00CF1D6C">
        <w:rPr>
          <w:sz w:val="24"/>
          <w:szCs w:val="24"/>
        </w:rPr>
        <w:t xml:space="preserve">Подрядчик, в объемах, определенных Техническим заданием (Приложение № 1                           к настоящему Договору), </w:t>
      </w:r>
      <w:r w:rsidRPr="00CF1D6C">
        <w:rPr>
          <w:color w:val="000000" w:themeColor="text1"/>
          <w:sz w:val="24"/>
          <w:szCs w:val="24"/>
        </w:rPr>
        <w:t xml:space="preserve">Спецификацией (Приложение № 2), </w:t>
      </w:r>
      <w:r w:rsidRPr="00CF1D6C">
        <w:rPr>
          <w:sz w:val="24"/>
          <w:szCs w:val="24"/>
        </w:rPr>
        <w:t>обязуется выполнить работы по замене активированного угля в угольных фильтрах (далее – Работы) на условиях, в порядке и сроки, которые определены Сторонами в настоящем Договоре, а Заказчик обязуется принять и оплатить стоимость Работ Подрядчику на условиях настоящего Договора.</w:t>
      </w:r>
      <w:proofErr w:type="gramEnd"/>
    </w:p>
    <w:p w14:paraId="549DC888" w14:textId="77777777" w:rsidR="00A11ED7" w:rsidRPr="00CF1D6C" w:rsidRDefault="00A11ED7" w:rsidP="00A11ED7">
      <w:pPr>
        <w:tabs>
          <w:tab w:val="left" w:pos="1134"/>
        </w:tabs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1.2. Место выполнения Работ: действующий полигон ТКО «МАГ-1» Заказчика, расположенный по адресу: Нижегородская область, г. Дзержинск, шоссе Московское, 56. </w:t>
      </w:r>
    </w:p>
    <w:p w14:paraId="4422E498" w14:textId="77777777" w:rsidR="00A11ED7" w:rsidRDefault="00A11ED7" w:rsidP="00A11ED7">
      <w:pPr>
        <w:tabs>
          <w:tab w:val="left" w:pos="1134"/>
        </w:tabs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1.3. </w:t>
      </w:r>
      <w:r w:rsidR="00B84514">
        <w:rPr>
          <w:sz w:val="24"/>
          <w:szCs w:val="24"/>
        </w:rPr>
        <w:t>Минимальная</w:t>
      </w:r>
      <w:r w:rsidR="009B02FA">
        <w:rPr>
          <w:sz w:val="24"/>
          <w:szCs w:val="24"/>
        </w:rPr>
        <w:t xml:space="preserve"> расчетная периодичность замен, </w:t>
      </w:r>
      <w:r w:rsidR="009B02FA" w:rsidRPr="009B02FA">
        <w:rPr>
          <w:sz w:val="24"/>
          <w:szCs w:val="24"/>
        </w:rPr>
        <w:t xml:space="preserve"> </w:t>
      </w:r>
      <w:r w:rsidR="009B02FA">
        <w:rPr>
          <w:sz w:val="24"/>
          <w:szCs w:val="24"/>
        </w:rPr>
        <w:t>м</w:t>
      </w:r>
      <w:r w:rsidR="009B02FA" w:rsidRPr="009B02FA">
        <w:rPr>
          <w:sz w:val="24"/>
          <w:szCs w:val="24"/>
        </w:rPr>
        <w:t>аксимальное расчетное количество замен</w:t>
      </w:r>
      <w:r w:rsidR="009B02FA">
        <w:rPr>
          <w:sz w:val="24"/>
          <w:szCs w:val="24"/>
        </w:rPr>
        <w:t>,</w:t>
      </w:r>
      <w:r w:rsidR="009B02FA" w:rsidRPr="009B02FA">
        <w:rPr>
          <w:sz w:val="24"/>
          <w:szCs w:val="24"/>
        </w:rPr>
        <w:t xml:space="preserve"> </w:t>
      </w:r>
      <w:r w:rsidR="00F81AD2">
        <w:rPr>
          <w:sz w:val="24"/>
          <w:szCs w:val="24"/>
        </w:rPr>
        <w:t>о</w:t>
      </w:r>
      <w:r w:rsidR="009B02FA">
        <w:rPr>
          <w:sz w:val="24"/>
          <w:szCs w:val="24"/>
        </w:rPr>
        <w:t>риентировочный г</w:t>
      </w:r>
      <w:r w:rsidRPr="00CF1D6C">
        <w:rPr>
          <w:sz w:val="24"/>
          <w:szCs w:val="24"/>
        </w:rPr>
        <w:t xml:space="preserve">рафик </w:t>
      </w:r>
      <w:r w:rsidR="00DA1D53">
        <w:rPr>
          <w:sz w:val="24"/>
          <w:szCs w:val="24"/>
        </w:rPr>
        <w:t xml:space="preserve">выполнения </w:t>
      </w:r>
      <w:r w:rsidR="00F81AD2">
        <w:rPr>
          <w:sz w:val="24"/>
          <w:szCs w:val="24"/>
        </w:rPr>
        <w:t xml:space="preserve">Работ согласован </w:t>
      </w:r>
      <w:r w:rsidRPr="00CF1D6C">
        <w:rPr>
          <w:sz w:val="24"/>
          <w:szCs w:val="24"/>
        </w:rPr>
        <w:t xml:space="preserve">Сторонами в </w:t>
      </w:r>
      <w:r w:rsidR="00DA1D53">
        <w:rPr>
          <w:sz w:val="24"/>
          <w:szCs w:val="24"/>
        </w:rPr>
        <w:t xml:space="preserve"> Техническом задании (Приложен</w:t>
      </w:r>
      <w:r w:rsidR="00F81AD2">
        <w:rPr>
          <w:sz w:val="24"/>
          <w:szCs w:val="24"/>
        </w:rPr>
        <w:t xml:space="preserve">ие № 1 к настоящему договору), максимальная расчетная стоимость Работ указана в </w:t>
      </w:r>
      <w:r w:rsidR="00DA1D53">
        <w:rPr>
          <w:color w:val="000000" w:themeColor="text1"/>
          <w:sz w:val="24"/>
          <w:szCs w:val="24"/>
        </w:rPr>
        <w:t>Спецификации</w:t>
      </w:r>
      <w:r w:rsidRPr="00CF1D6C">
        <w:rPr>
          <w:color w:val="000000" w:themeColor="text1"/>
          <w:sz w:val="24"/>
          <w:szCs w:val="24"/>
        </w:rPr>
        <w:t xml:space="preserve"> </w:t>
      </w:r>
      <w:r w:rsidRPr="00CF1D6C">
        <w:rPr>
          <w:sz w:val="24"/>
          <w:szCs w:val="24"/>
        </w:rPr>
        <w:t>(Приложение № 2 к настоящему Договору).</w:t>
      </w:r>
    </w:p>
    <w:p w14:paraId="09A8773C" w14:textId="77777777" w:rsidR="00F81AD2" w:rsidRPr="00CF1D6C" w:rsidRDefault="00F81AD2" w:rsidP="00F81AD2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F81AD2">
        <w:rPr>
          <w:sz w:val="24"/>
          <w:szCs w:val="24"/>
        </w:rPr>
        <w:t xml:space="preserve">По письменной </w:t>
      </w:r>
      <w:r>
        <w:rPr>
          <w:sz w:val="24"/>
          <w:szCs w:val="24"/>
        </w:rPr>
        <w:t>заявке Заказчика, в соответствии</w:t>
      </w:r>
      <w:r w:rsidRPr="00F81AD2">
        <w:rPr>
          <w:sz w:val="24"/>
          <w:szCs w:val="24"/>
        </w:rPr>
        <w:t xml:space="preserve"> с его</w:t>
      </w:r>
      <w:r>
        <w:rPr>
          <w:sz w:val="24"/>
          <w:szCs w:val="24"/>
        </w:rPr>
        <w:t xml:space="preserve"> технологическими потребностями периодичность выполнения Работ (между заменами)</w:t>
      </w:r>
      <w:r w:rsidRPr="00F81AD2">
        <w:rPr>
          <w:sz w:val="24"/>
          <w:szCs w:val="24"/>
        </w:rPr>
        <w:t xml:space="preserve"> может быть </w:t>
      </w:r>
      <w:r>
        <w:rPr>
          <w:sz w:val="24"/>
          <w:szCs w:val="24"/>
        </w:rPr>
        <w:t>увеличена, а</w:t>
      </w:r>
      <w:r w:rsidRPr="00F81AD2">
        <w:rPr>
          <w:sz w:val="24"/>
          <w:szCs w:val="24"/>
        </w:rPr>
        <w:t xml:space="preserve"> количество замен</w:t>
      </w:r>
      <w:r>
        <w:rPr>
          <w:sz w:val="24"/>
          <w:szCs w:val="24"/>
        </w:rPr>
        <w:t>, соответственно</w:t>
      </w:r>
      <w:r w:rsidRPr="00F81AD2">
        <w:rPr>
          <w:sz w:val="24"/>
          <w:szCs w:val="24"/>
        </w:rPr>
        <w:t xml:space="preserve"> уменьшено.</w:t>
      </w:r>
      <w:r>
        <w:rPr>
          <w:sz w:val="24"/>
          <w:szCs w:val="24"/>
        </w:rPr>
        <w:t xml:space="preserve"> В указанном случае Заказчик за </w:t>
      </w:r>
      <w:proofErr w:type="spellStart"/>
      <w:r>
        <w:rPr>
          <w:sz w:val="24"/>
          <w:szCs w:val="24"/>
        </w:rPr>
        <w:t>невыборку</w:t>
      </w:r>
      <w:proofErr w:type="spellEnd"/>
      <w:r>
        <w:rPr>
          <w:sz w:val="24"/>
          <w:szCs w:val="24"/>
        </w:rPr>
        <w:t xml:space="preserve"> максимального расчетного количества Работ по Договору ответственности не несет.</w:t>
      </w:r>
    </w:p>
    <w:p w14:paraId="1EF2EE5F" w14:textId="77777777" w:rsidR="00A11ED7" w:rsidRDefault="00F81AD2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="00A11ED7" w:rsidRPr="00CF1D6C">
        <w:rPr>
          <w:sz w:val="24"/>
          <w:szCs w:val="24"/>
        </w:rPr>
        <w:t xml:space="preserve">. </w:t>
      </w:r>
      <w:r w:rsidR="006A69CD">
        <w:rPr>
          <w:sz w:val="24"/>
          <w:szCs w:val="24"/>
        </w:rPr>
        <w:t>Общий с</w:t>
      </w:r>
      <w:r w:rsidR="00A11ED7" w:rsidRPr="00CF1D6C">
        <w:rPr>
          <w:sz w:val="24"/>
          <w:szCs w:val="24"/>
        </w:rPr>
        <w:t xml:space="preserve">рок </w:t>
      </w:r>
      <w:r w:rsidR="006A69CD">
        <w:rPr>
          <w:sz w:val="24"/>
          <w:szCs w:val="24"/>
        </w:rPr>
        <w:t xml:space="preserve">выполнения Подрядчиком Работ, указан в </w:t>
      </w:r>
      <w:r>
        <w:rPr>
          <w:sz w:val="24"/>
          <w:szCs w:val="24"/>
        </w:rPr>
        <w:t xml:space="preserve"> п.1.4</w:t>
      </w:r>
      <w:r w:rsidR="00A11ED7" w:rsidRPr="00CF1D6C">
        <w:rPr>
          <w:sz w:val="24"/>
          <w:szCs w:val="24"/>
        </w:rPr>
        <w:t>. Технического задания.</w:t>
      </w:r>
    </w:p>
    <w:p w14:paraId="68AF877A" w14:textId="77777777" w:rsidR="00B84514" w:rsidRPr="00CF1D6C" w:rsidRDefault="00B84514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 случае корректировки Заказчиком периодичности выполнения</w:t>
      </w:r>
      <w:r w:rsidR="00DC7A3E">
        <w:rPr>
          <w:sz w:val="24"/>
          <w:szCs w:val="24"/>
        </w:rPr>
        <w:t xml:space="preserve"> Работ, предусмотренной п. 1.4.</w:t>
      </w:r>
      <w:r>
        <w:rPr>
          <w:sz w:val="24"/>
          <w:szCs w:val="24"/>
        </w:rPr>
        <w:t xml:space="preserve"> настоящего Договора, последующая периодичность устанавливается согласно письменной заявке Заказчика на каждую замену. </w:t>
      </w:r>
    </w:p>
    <w:p w14:paraId="30ED52C6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2. СТОИМОСТЬ РАБОТ И ПОРЯДОК РАСЧЕТОВ</w:t>
      </w:r>
    </w:p>
    <w:p w14:paraId="1B8D4EA6" w14:textId="41B2AEE2" w:rsidR="00A11ED7" w:rsidRPr="001D4E37" w:rsidRDefault="00A11ED7" w:rsidP="00A11ED7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 w:rsidRPr="00CF1D6C">
        <w:rPr>
          <w:szCs w:val="24"/>
        </w:rPr>
        <w:t>2.1. Общая стоимость Работ по Договору составляет ______ рублей 00 копеек, в т. ч. НДС 20% (</w:t>
      </w:r>
      <w:r w:rsidRPr="00CF1D6C">
        <w:rPr>
          <w:color w:val="000000"/>
          <w:spacing w:val="3"/>
          <w:szCs w:val="24"/>
        </w:rPr>
        <w:t xml:space="preserve">либо НДС не облагается / </w:t>
      </w:r>
      <w:proofErr w:type="gramStart"/>
      <w:r w:rsidRPr="00CF1D6C">
        <w:rPr>
          <w:color w:val="000000"/>
          <w:spacing w:val="3"/>
          <w:szCs w:val="24"/>
        </w:rPr>
        <w:t>облагается</w:t>
      </w:r>
      <w:proofErr w:type="gramEnd"/>
      <w:r w:rsidRPr="00CF1D6C">
        <w:rPr>
          <w:color w:val="000000"/>
          <w:spacing w:val="3"/>
          <w:szCs w:val="24"/>
        </w:rPr>
        <w:t xml:space="preserve"> по ставкам НДС в соответствии с условиями главы 26.2 НК РФ</w:t>
      </w:r>
      <w:r w:rsidR="00D6205F">
        <w:rPr>
          <w:szCs w:val="24"/>
        </w:rPr>
        <w:t xml:space="preserve">) </w:t>
      </w:r>
      <w:r w:rsidR="00D6205F" w:rsidRPr="005C7104">
        <w:rPr>
          <w:szCs w:val="24"/>
        </w:rPr>
        <w:t>и состоит из данных, указанных</w:t>
      </w:r>
      <w:r w:rsidR="00D6205F" w:rsidRPr="00577AB5">
        <w:rPr>
          <w:szCs w:val="24"/>
        </w:rPr>
        <w:t xml:space="preserve"> в Спецификации (Приложение №1)</w:t>
      </w:r>
      <w:r w:rsidR="00922CA8">
        <w:rPr>
          <w:rFonts w:cs="Times New Roman"/>
          <w:szCs w:val="24"/>
        </w:rPr>
        <w:t>.</w:t>
      </w:r>
      <w:bookmarkStart w:id="0" w:name="_GoBack"/>
      <w:bookmarkEnd w:id="0"/>
    </w:p>
    <w:p w14:paraId="6491A02A" w14:textId="024FC7E8" w:rsidR="006A69CD" w:rsidRPr="00CF1D6C" w:rsidRDefault="006A69CD" w:rsidP="006057F6">
      <w:pPr>
        <w:pStyle w:val="a0"/>
        <w:numPr>
          <w:ilvl w:val="0"/>
          <w:numId w:val="0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Стоимость Р</w:t>
      </w:r>
      <w:r w:rsidR="0042788E">
        <w:rPr>
          <w:rFonts w:cs="Times New Roman"/>
          <w:szCs w:val="24"/>
        </w:rPr>
        <w:t>абот может быть скорректирована</w:t>
      </w:r>
      <w:r>
        <w:rPr>
          <w:rFonts w:cs="Times New Roman"/>
          <w:szCs w:val="24"/>
        </w:rPr>
        <w:t>, с учетом условия, предусмотренн</w:t>
      </w:r>
      <w:r w:rsidR="0042788E">
        <w:rPr>
          <w:rFonts w:cs="Times New Roman"/>
          <w:szCs w:val="24"/>
        </w:rPr>
        <w:t xml:space="preserve">ого </w:t>
      </w:r>
      <w:r w:rsidR="00C31EC4">
        <w:rPr>
          <w:rFonts w:cs="Times New Roman"/>
          <w:szCs w:val="24"/>
        </w:rPr>
        <w:t xml:space="preserve">                </w:t>
      </w:r>
      <w:r w:rsidR="0042788E">
        <w:rPr>
          <w:rFonts w:cs="Times New Roman"/>
          <w:szCs w:val="24"/>
        </w:rPr>
        <w:t>п. 1.4. настоящего Договора, и рассчитана согласно фактическому количеству выполненных Подрядчиком замен</w:t>
      </w:r>
      <w:r w:rsidR="005209A7">
        <w:rPr>
          <w:rFonts w:cs="Times New Roman"/>
          <w:szCs w:val="24"/>
        </w:rPr>
        <w:t>,</w:t>
      </w:r>
      <w:r w:rsidR="0042788E">
        <w:rPr>
          <w:rFonts w:cs="Times New Roman"/>
          <w:szCs w:val="24"/>
        </w:rPr>
        <w:t xml:space="preserve"> </w:t>
      </w:r>
      <w:r w:rsidR="005209A7">
        <w:rPr>
          <w:rFonts w:cs="Times New Roman"/>
          <w:szCs w:val="24"/>
        </w:rPr>
        <w:t>исходя из</w:t>
      </w:r>
      <w:r w:rsidR="0042788E">
        <w:rPr>
          <w:rFonts w:cs="Times New Roman"/>
          <w:szCs w:val="24"/>
        </w:rPr>
        <w:t xml:space="preserve"> стоимости единицы замены, указанной в Спецификации</w:t>
      </w:r>
    </w:p>
    <w:p w14:paraId="41BA61B8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2.2. Стоимость Работ, указанная в п. 2.1 настоящего Договора, включает все расходы Подрядчика, связанные с исполнением обязате</w:t>
      </w:r>
      <w:r w:rsidR="001F1F9C" w:rsidRPr="00CF1D6C">
        <w:rPr>
          <w:sz w:val="24"/>
          <w:szCs w:val="24"/>
        </w:rPr>
        <w:t>льств по Договору, в том числе:</w:t>
      </w:r>
      <w:r w:rsidRPr="00CF1D6C">
        <w:rPr>
          <w:sz w:val="24"/>
          <w:szCs w:val="24"/>
        </w:rPr>
        <w:t xml:space="preserve"> стоимость материалов</w:t>
      </w:r>
      <w:r w:rsidR="00F548C0">
        <w:rPr>
          <w:sz w:val="24"/>
          <w:szCs w:val="24"/>
        </w:rPr>
        <w:t xml:space="preserve"> и упаковки</w:t>
      </w:r>
      <w:r w:rsidRPr="00CF1D6C">
        <w:rPr>
          <w:sz w:val="24"/>
          <w:szCs w:val="24"/>
        </w:rPr>
        <w:t xml:space="preserve">, транспортные расходы, </w:t>
      </w:r>
      <w:r w:rsidR="00F548C0">
        <w:rPr>
          <w:sz w:val="24"/>
          <w:szCs w:val="24"/>
        </w:rPr>
        <w:t>у</w:t>
      </w:r>
      <w:r w:rsidRPr="00CF1D6C">
        <w:rPr>
          <w:sz w:val="24"/>
          <w:szCs w:val="24"/>
        </w:rPr>
        <w:t>плату налогов и других обязательных платежей в соответствии с законодательством Российской Федерации.</w:t>
      </w:r>
    </w:p>
    <w:p w14:paraId="2643B05A" w14:textId="77777777" w:rsidR="006A69CD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2.3. Подрядчик не вправе в одностороннем порядке увеличивать Стоимость Работ по Договору в течение срока его действия. </w:t>
      </w:r>
    </w:p>
    <w:p w14:paraId="0DD144BD" w14:textId="77777777" w:rsidR="006A69CD" w:rsidRDefault="00A11ED7" w:rsidP="00A11ED7">
      <w:pPr>
        <w:shd w:val="clear" w:color="auto" w:fill="FFFFFF"/>
        <w:spacing w:line="240" w:lineRule="atLeast"/>
        <w:jc w:val="both"/>
        <w:rPr>
          <w:color w:val="000000" w:themeColor="text1"/>
          <w:sz w:val="24"/>
          <w:szCs w:val="24"/>
        </w:rPr>
      </w:pPr>
      <w:r w:rsidRPr="00CF1D6C">
        <w:rPr>
          <w:color w:val="000000" w:themeColor="text1"/>
          <w:sz w:val="24"/>
          <w:szCs w:val="24"/>
        </w:rPr>
        <w:t>2.4. Оплата по Договору производится безналичным перечислением денежных сре</w:t>
      </w:r>
      <w:proofErr w:type="gramStart"/>
      <w:r w:rsidRPr="00CF1D6C">
        <w:rPr>
          <w:color w:val="000000" w:themeColor="text1"/>
          <w:sz w:val="24"/>
          <w:szCs w:val="24"/>
        </w:rPr>
        <w:t>дств в т</w:t>
      </w:r>
      <w:proofErr w:type="gramEnd"/>
      <w:r w:rsidRPr="00CF1D6C">
        <w:rPr>
          <w:color w:val="000000" w:themeColor="text1"/>
          <w:sz w:val="24"/>
          <w:szCs w:val="24"/>
        </w:rPr>
        <w:t xml:space="preserve">ечение 7 (семи) рабочих дней с момента подписания Сторонами акта приема-сдачи работ в соответствии со Спецификацией, Техническим заданием и на основании выставленного Подрядчиком счета на оплату. </w:t>
      </w:r>
    </w:p>
    <w:p w14:paraId="3046CA8C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2.5. Обязательство Заказчика по оплате по настоящему Договору считается исполненным с момента списания денежных средств с его расчетного счета.</w:t>
      </w:r>
    </w:p>
    <w:p w14:paraId="26D52611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color w:val="000000" w:themeColor="text1"/>
          <w:sz w:val="24"/>
          <w:szCs w:val="24"/>
        </w:rPr>
      </w:pPr>
      <w:r w:rsidRPr="00CF1D6C">
        <w:rPr>
          <w:b/>
          <w:color w:val="000000" w:themeColor="text1"/>
          <w:sz w:val="24"/>
          <w:szCs w:val="24"/>
        </w:rPr>
        <w:lastRenderedPageBreak/>
        <w:t>3. КАЧЕСТВО РАБОТ</w:t>
      </w:r>
    </w:p>
    <w:p w14:paraId="5A221F69" w14:textId="77777777" w:rsidR="00A11ED7" w:rsidRPr="00F548C0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F548C0">
        <w:rPr>
          <w:sz w:val="24"/>
          <w:szCs w:val="24"/>
        </w:rPr>
        <w:t>3.1. Качество используемых при выполнении Работ материалов, должно быть подтверждено Подрядч</w:t>
      </w:r>
      <w:r w:rsidR="00F548C0">
        <w:rPr>
          <w:sz w:val="24"/>
          <w:szCs w:val="24"/>
        </w:rPr>
        <w:t xml:space="preserve">иком сертификатами соответствия, </w:t>
      </w:r>
      <w:r w:rsidR="00F548C0" w:rsidRPr="00F548C0">
        <w:rPr>
          <w:sz w:val="24"/>
          <w:szCs w:val="24"/>
        </w:rPr>
        <w:t xml:space="preserve">паспортом качества и паспортом безопасности от производителя. Документы, подлежащие добровольной или обязательной регистрации, должны быть зарегистрированы. В случае поставки импортного материала Подрядчик </w:t>
      </w:r>
      <w:proofErr w:type="gramStart"/>
      <w:r w:rsidR="00F548C0" w:rsidRPr="00F548C0">
        <w:rPr>
          <w:sz w:val="24"/>
          <w:szCs w:val="24"/>
        </w:rPr>
        <w:t>предоставляет документы</w:t>
      </w:r>
      <w:proofErr w:type="gramEnd"/>
      <w:r w:rsidR="00F548C0" w:rsidRPr="00F548C0">
        <w:rPr>
          <w:sz w:val="24"/>
          <w:szCs w:val="24"/>
        </w:rPr>
        <w:t xml:space="preserve"> от иностранного производителя.</w:t>
      </w:r>
    </w:p>
    <w:p w14:paraId="6A1BD2B0" w14:textId="77777777" w:rsidR="00A11ED7" w:rsidRPr="00F548C0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F548C0">
        <w:rPr>
          <w:sz w:val="24"/>
          <w:szCs w:val="24"/>
        </w:rPr>
        <w:t xml:space="preserve">3.2. В случае выявления Заказчиком в </w:t>
      </w:r>
      <w:r w:rsidR="00F548C0" w:rsidRPr="00F548C0">
        <w:rPr>
          <w:sz w:val="24"/>
          <w:szCs w:val="24"/>
        </w:rPr>
        <w:t xml:space="preserve">результате выполненных </w:t>
      </w:r>
      <w:r w:rsidRPr="00F548C0">
        <w:rPr>
          <w:sz w:val="24"/>
          <w:szCs w:val="24"/>
        </w:rPr>
        <w:t xml:space="preserve">Работ недостатков, Сторонами составляется Акт устранения выявленных недостатков с указанием срока их устранения. </w:t>
      </w:r>
    </w:p>
    <w:p w14:paraId="486E9815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3.3. Подрядчик отвечает за качество выполненных работ, если не докажет, что такие неполадки возникли вследствие нарушения Заказчиком условий  его эксплуатации, либо в результате действия непреодолимой силы.</w:t>
      </w:r>
    </w:p>
    <w:p w14:paraId="55CD37EB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4. УСЛОВИЯ ВЫПОЛНЕНИЯ И ПР</w:t>
      </w:r>
      <w:r w:rsidR="00DE7573" w:rsidRPr="00CF1D6C">
        <w:rPr>
          <w:b/>
          <w:sz w:val="24"/>
          <w:szCs w:val="24"/>
        </w:rPr>
        <w:t xml:space="preserve">ИЕМКА </w:t>
      </w:r>
      <w:r w:rsidRPr="00CF1D6C">
        <w:rPr>
          <w:b/>
          <w:sz w:val="24"/>
          <w:szCs w:val="24"/>
        </w:rPr>
        <w:t>РАБОТ</w:t>
      </w:r>
    </w:p>
    <w:p w14:paraId="3CE7077D" w14:textId="77777777" w:rsidR="00A11ED7" w:rsidRPr="00F548C0" w:rsidRDefault="002010B2" w:rsidP="00A11ED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A11ED7" w:rsidRPr="00CF1D6C">
        <w:rPr>
          <w:sz w:val="24"/>
          <w:szCs w:val="24"/>
        </w:rPr>
        <w:t xml:space="preserve">. </w:t>
      </w:r>
      <w:r w:rsidR="00A11ED7" w:rsidRPr="00F548C0">
        <w:rPr>
          <w:sz w:val="24"/>
          <w:szCs w:val="24"/>
        </w:rPr>
        <w:t xml:space="preserve">При приемке результата Работ </w:t>
      </w:r>
      <w:r w:rsidR="00F548C0" w:rsidRPr="00F548C0">
        <w:rPr>
          <w:sz w:val="24"/>
          <w:szCs w:val="24"/>
        </w:rPr>
        <w:t>уполномоченный представитель</w:t>
      </w:r>
      <w:r w:rsidR="00A11ED7" w:rsidRPr="00F548C0">
        <w:rPr>
          <w:sz w:val="24"/>
          <w:szCs w:val="24"/>
        </w:rPr>
        <w:t xml:space="preserve"> Заказчика </w:t>
      </w:r>
      <w:r w:rsidR="00F548C0" w:rsidRPr="00F548C0">
        <w:rPr>
          <w:sz w:val="24"/>
          <w:szCs w:val="24"/>
        </w:rPr>
        <w:t>производи</w:t>
      </w:r>
      <w:r w:rsidR="00A11ED7" w:rsidRPr="00F548C0">
        <w:rPr>
          <w:sz w:val="24"/>
          <w:szCs w:val="24"/>
        </w:rPr>
        <w:t>т осмотр на предмет соответствия условиям качества</w:t>
      </w:r>
      <w:r w:rsidR="00F548C0" w:rsidRPr="00F548C0">
        <w:rPr>
          <w:sz w:val="24"/>
          <w:szCs w:val="24"/>
        </w:rPr>
        <w:t>, организовывает при необходимост</w:t>
      </w:r>
      <w:r w:rsidR="00F548C0">
        <w:rPr>
          <w:sz w:val="24"/>
          <w:szCs w:val="24"/>
        </w:rPr>
        <w:t>и входной контроль поставленного</w:t>
      </w:r>
      <w:r w:rsidR="00F548C0" w:rsidRPr="00F548C0">
        <w:rPr>
          <w:sz w:val="24"/>
          <w:szCs w:val="24"/>
        </w:rPr>
        <w:t xml:space="preserve"> материала</w:t>
      </w:r>
      <w:r w:rsidR="00F548C0">
        <w:rPr>
          <w:sz w:val="24"/>
          <w:szCs w:val="24"/>
        </w:rPr>
        <w:t>.</w:t>
      </w:r>
    </w:p>
    <w:p w14:paraId="06172D71" w14:textId="77777777" w:rsidR="00A11ED7" w:rsidRPr="00CF1D6C" w:rsidRDefault="002010B2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4.2</w:t>
      </w:r>
      <w:r w:rsidR="00A11ED7" w:rsidRPr="00CF1D6C">
        <w:rPr>
          <w:color w:val="000000" w:themeColor="text1"/>
          <w:sz w:val="24"/>
          <w:szCs w:val="24"/>
        </w:rPr>
        <w:t xml:space="preserve">. </w:t>
      </w:r>
      <w:r w:rsidR="00A11ED7" w:rsidRPr="00CF1D6C">
        <w:rPr>
          <w:sz w:val="24"/>
          <w:szCs w:val="24"/>
        </w:rPr>
        <w:t>Отходы, образованные в ходе исполнения Подрядчиком условий Договора,</w:t>
      </w:r>
      <w:r w:rsidR="0074232F">
        <w:rPr>
          <w:sz w:val="24"/>
          <w:szCs w:val="24"/>
        </w:rPr>
        <w:t xml:space="preserve"> в том числе: старый (отработанный) активированный уголь и </w:t>
      </w:r>
      <w:r w:rsidR="00A11ED7" w:rsidRPr="00CF1D6C">
        <w:rPr>
          <w:sz w:val="24"/>
          <w:szCs w:val="24"/>
        </w:rPr>
        <w:t xml:space="preserve"> </w:t>
      </w:r>
      <w:r w:rsidR="0074232F">
        <w:rPr>
          <w:sz w:val="24"/>
          <w:szCs w:val="24"/>
        </w:rPr>
        <w:t xml:space="preserve">отходы </w:t>
      </w:r>
      <w:r w:rsidR="00A11ED7" w:rsidRPr="00CF1D6C">
        <w:rPr>
          <w:sz w:val="24"/>
          <w:szCs w:val="24"/>
        </w:rPr>
        <w:t xml:space="preserve"> от деятельности сотрудников Подрядчика, являются собственностью Подрядчика</w:t>
      </w:r>
      <w:r w:rsidR="0074232F">
        <w:rPr>
          <w:sz w:val="24"/>
          <w:szCs w:val="24"/>
        </w:rPr>
        <w:t>.</w:t>
      </w:r>
      <w:r w:rsidR="00A11ED7" w:rsidRPr="00CF1D6C">
        <w:rPr>
          <w:sz w:val="24"/>
          <w:szCs w:val="24"/>
        </w:rPr>
        <w:t xml:space="preserve"> </w:t>
      </w:r>
      <w:r w:rsidR="0074232F">
        <w:rPr>
          <w:sz w:val="24"/>
          <w:szCs w:val="24"/>
        </w:rPr>
        <w:t>В соответствие с Федеральным законом от 24.06.1998 года № 89-ФЗ «Об отходах производства и потребления» всю ответственность за обращение с отходами, а также расходы, связанные с их обращением, несет Подрядчик.</w:t>
      </w:r>
    </w:p>
    <w:p w14:paraId="4236F229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5. ОБЯЗАТЕЛЬСТВА СТОРОН</w:t>
      </w:r>
    </w:p>
    <w:p w14:paraId="50F4EBE1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5.1. Подрядчик обязан:</w:t>
      </w:r>
    </w:p>
    <w:p w14:paraId="5F0A0089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 w:rsidRPr="00CF1D6C">
        <w:rPr>
          <w:bCs/>
          <w:color w:val="000000"/>
          <w:sz w:val="24"/>
          <w:szCs w:val="24"/>
        </w:rPr>
        <w:t>5.1.1. П</w:t>
      </w:r>
      <w:r w:rsidRPr="00CF1D6C">
        <w:rPr>
          <w:bCs/>
          <w:sz w:val="24"/>
          <w:szCs w:val="24"/>
        </w:rPr>
        <w:t>риступить к выполнению работ, предусмотренных п.1.1. Дого</w:t>
      </w:r>
      <w:r w:rsidR="002010B2">
        <w:rPr>
          <w:bCs/>
          <w:sz w:val="24"/>
          <w:szCs w:val="24"/>
        </w:rPr>
        <w:t>вора, в срок  указанный в п. 1</w:t>
      </w:r>
      <w:r w:rsidRPr="00CF1D6C">
        <w:rPr>
          <w:bCs/>
          <w:sz w:val="24"/>
          <w:szCs w:val="24"/>
        </w:rPr>
        <w:t>.</w:t>
      </w:r>
      <w:r w:rsidR="006A69CD">
        <w:rPr>
          <w:bCs/>
          <w:sz w:val="24"/>
          <w:szCs w:val="24"/>
        </w:rPr>
        <w:t>5</w:t>
      </w:r>
      <w:r w:rsidR="000F1AF0">
        <w:rPr>
          <w:bCs/>
          <w:sz w:val="24"/>
          <w:szCs w:val="24"/>
        </w:rPr>
        <w:t>.</w:t>
      </w:r>
      <w:r w:rsidRPr="00CF1D6C">
        <w:rPr>
          <w:bCs/>
          <w:sz w:val="24"/>
          <w:szCs w:val="24"/>
        </w:rPr>
        <w:t xml:space="preserve"> настоящего Договора. </w:t>
      </w:r>
    </w:p>
    <w:p w14:paraId="1DC373E5" w14:textId="77777777" w:rsidR="00A11ED7" w:rsidRDefault="00A11ED7" w:rsidP="00A11ED7">
      <w:pPr>
        <w:shd w:val="clear" w:color="auto" w:fill="FFFFFF"/>
        <w:spacing w:line="240" w:lineRule="atLeast"/>
        <w:jc w:val="both"/>
        <w:rPr>
          <w:color w:val="000000" w:themeColor="text1"/>
          <w:sz w:val="24"/>
          <w:szCs w:val="24"/>
        </w:rPr>
      </w:pPr>
      <w:r w:rsidRPr="00CF1D6C">
        <w:rPr>
          <w:color w:val="000000" w:themeColor="text1"/>
          <w:sz w:val="24"/>
          <w:szCs w:val="24"/>
        </w:rPr>
        <w:t xml:space="preserve">5.1.2. Выполнить свои обязательства в соответствии с Техническим заданием, </w:t>
      </w:r>
      <w:r w:rsidR="006A69CD">
        <w:rPr>
          <w:color w:val="000000" w:themeColor="text1"/>
          <w:sz w:val="24"/>
          <w:szCs w:val="24"/>
        </w:rPr>
        <w:t>С</w:t>
      </w:r>
      <w:r w:rsidR="000A2B60">
        <w:rPr>
          <w:color w:val="000000" w:themeColor="text1"/>
          <w:sz w:val="24"/>
          <w:szCs w:val="24"/>
        </w:rPr>
        <w:t>пецификацией</w:t>
      </w:r>
      <w:r w:rsidRPr="00CF1D6C">
        <w:rPr>
          <w:color w:val="000000" w:themeColor="text1"/>
          <w:sz w:val="24"/>
          <w:szCs w:val="24"/>
        </w:rPr>
        <w:t xml:space="preserve"> и требованиями настоящего Договора.</w:t>
      </w:r>
    </w:p>
    <w:p w14:paraId="6E41CFC9" w14:textId="77777777" w:rsidR="00BF048A" w:rsidRPr="00CF1D6C" w:rsidRDefault="00BF048A" w:rsidP="00BF048A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5.1.3. </w:t>
      </w:r>
      <w:r w:rsidRPr="00CF1D6C">
        <w:rPr>
          <w:sz w:val="24"/>
          <w:szCs w:val="24"/>
        </w:rPr>
        <w:t>Подрядчик сдает результат Работ не позднее 2 (двух) рабочи</w:t>
      </w:r>
      <w:r w:rsidR="006A69CD">
        <w:rPr>
          <w:sz w:val="24"/>
          <w:szCs w:val="24"/>
        </w:rPr>
        <w:t>х дней с момента их окончания</w:t>
      </w:r>
      <w:r w:rsidRPr="00CF1D6C">
        <w:rPr>
          <w:sz w:val="24"/>
          <w:szCs w:val="24"/>
        </w:rPr>
        <w:t xml:space="preserve">. </w:t>
      </w:r>
    </w:p>
    <w:p w14:paraId="6DCD49AD" w14:textId="77777777" w:rsidR="00A11ED7" w:rsidRPr="00CF1D6C" w:rsidRDefault="000A4E34" w:rsidP="00A11ED7">
      <w:pPr>
        <w:pStyle w:val="a6"/>
        <w:spacing w:after="0" w:line="240" w:lineRule="atLeast"/>
        <w:rPr>
          <w:rFonts w:ascii="Times New Roman" w:hAnsi="Times New Roman"/>
          <w:color w:val="FF0000"/>
          <w:spacing w:val="1"/>
          <w:szCs w:val="24"/>
        </w:rPr>
      </w:pPr>
      <w:r>
        <w:rPr>
          <w:rFonts w:ascii="Times New Roman" w:hAnsi="Times New Roman"/>
          <w:color w:val="000000" w:themeColor="text1"/>
          <w:spacing w:val="1"/>
          <w:szCs w:val="24"/>
        </w:rPr>
        <w:t>5.1.4</w:t>
      </w:r>
      <w:r w:rsidR="00A11ED7" w:rsidRPr="00CF1D6C">
        <w:rPr>
          <w:rFonts w:ascii="Times New Roman" w:hAnsi="Times New Roman"/>
          <w:color w:val="000000" w:themeColor="text1"/>
          <w:spacing w:val="1"/>
          <w:szCs w:val="24"/>
        </w:rPr>
        <w:t>. Обеспечить выполнение сотрудниками Подрядчика при выполнении Работ правил охраны труда</w:t>
      </w:r>
      <w:r w:rsidR="00A11ED7" w:rsidRPr="00CF1D6C">
        <w:rPr>
          <w:rFonts w:ascii="Times New Roman" w:hAnsi="Times New Roman"/>
          <w:spacing w:val="1"/>
          <w:szCs w:val="24"/>
        </w:rPr>
        <w:t>, промышленной безопасности, пожарной безопасности и охраны окружающей среды.</w:t>
      </w:r>
    </w:p>
    <w:p w14:paraId="77907532" w14:textId="77777777" w:rsidR="00A11ED7" w:rsidRPr="00CF1D6C" w:rsidRDefault="000A4E34" w:rsidP="00A11ED7">
      <w:pPr>
        <w:pStyle w:val="a6"/>
        <w:spacing w:after="0" w:line="240" w:lineRule="atLeast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>5.1.5</w:t>
      </w:r>
      <w:r w:rsidR="00A11ED7" w:rsidRPr="00CF1D6C">
        <w:rPr>
          <w:rFonts w:ascii="Times New Roman" w:hAnsi="Times New Roman"/>
          <w:spacing w:val="1"/>
          <w:szCs w:val="24"/>
        </w:rPr>
        <w:t xml:space="preserve">. Нести ответственность за соблюдение своими сотрудниками при нахождении на территории Заказчика «Инструкции о пропускном и внутриобъектовом режимах на объекте ООО «МАГ </w:t>
      </w:r>
      <w:proofErr w:type="spellStart"/>
      <w:r w:rsidR="00A11ED7" w:rsidRPr="00CF1D6C">
        <w:rPr>
          <w:rFonts w:ascii="Times New Roman" w:hAnsi="Times New Roman"/>
          <w:spacing w:val="1"/>
          <w:szCs w:val="24"/>
        </w:rPr>
        <w:t>Груп</w:t>
      </w:r>
      <w:proofErr w:type="spellEnd"/>
      <w:r w:rsidR="00A11ED7" w:rsidRPr="00CF1D6C">
        <w:rPr>
          <w:rFonts w:ascii="Times New Roman" w:hAnsi="Times New Roman"/>
          <w:spacing w:val="1"/>
          <w:szCs w:val="24"/>
        </w:rPr>
        <w:t>».</w:t>
      </w:r>
    </w:p>
    <w:p w14:paraId="7BECE909" w14:textId="77777777" w:rsidR="00A11ED7" w:rsidRPr="00F548C0" w:rsidRDefault="000A4E34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F548C0">
        <w:rPr>
          <w:sz w:val="24"/>
          <w:szCs w:val="24"/>
        </w:rPr>
        <w:t>5.1.6</w:t>
      </w:r>
      <w:r w:rsidR="00A11ED7" w:rsidRPr="00F548C0">
        <w:rPr>
          <w:sz w:val="24"/>
          <w:szCs w:val="24"/>
        </w:rPr>
        <w:t xml:space="preserve">. </w:t>
      </w:r>
      <w:proofErr w:type="gramStart"/>
      <w:r w:rsidR="00A11ED7" w:rsidRPr="00F548C0">
        <w:rPr>
          <w:sz w:val="24"/>
          <w:szCs w:val="24"/>
        </w:rPr>
        <w:t>Обеспечить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 - документа, разрешающего трудовую деятельность на территории Российской Федерации на период исполнения Договора.</w:t>
      </w:r>
      <w:proofErr w:type="gramEnd"/>
    </w:p>
    <w:p w14:paraId="4AB4F16F" w14:textId="77777777" w:rsidR="00A11ED7" w:rsidRPr="00F548C0" w:rsidRDefault="000A4E34" w:rsidP="00A11ED7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 w:rsidRPr="00F548C0">
        <w:rPr>
          <w:bCs/>
          <w:sz w:val="24"/>
          <w:szCs w:val="24"/>
        </w:rPr>
        <w:t>5.1.7</w:t>
      </w:r>
      <w:r w:rsidR="00A11ED7" w:rsidRPr="00F548C0">
        <w:rPr>
          <w:bCs/>
          <w:sz w:val="24"/>
          <w:szCs w:val="24"/>
        </w:rPr>
        <w:t>. Сохранять в тайне всю служебную информацию, не относящуюся к категории общедоступной, которую Подрядчик получил от Заказчика в период выполнения обязательств по Договору, даже если она не была обозначена, как секретная или конфиденциальная.</w:t>
      </w:r>
    </w:p>
    <w:p w14:paraId="1A9F1036" w14:textId="77777777" w:rsidR="00983748" w:rsidRPr="00CF1D6C" w:rsidRDefault="000A4E34" w:rsidP="00983748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5.1.8</w:t>
      </w:r>
      <w:r w:rsidR="00A11ED7" w:rsidRPr="00CF1D6C">
        <w:rPr>
          <w:bCs/>
          <w:sz w:val="24"/>
          <w:szCs w:val="24"/>
        </w:rPr>
        <w:t xml:space="preserve">. </w:t>
      </w:r>
      <w:r w:rsidR="006A69CD">
        <w:rPr>
          <w:sz w:val="24"/>
          <w:szCs w:val="24"/>
        </w:rPr>
        <w:t>Устраня</w:t>
      </w:r>
      <w:r w:rsidR="00983748" w:rsidRPr="00CF1D6C">
        <w:rPr>
          <w:sz w:val="24"/>
          <w:szCs w:val="24"/>
        </w:rPr>
        <w:t>ть дефекты, обнаруженные при сдаче Работ, для чего Стороны оговаривают срок для их устранения, который не может превышать более 5 (пяти) рабочих дней.</w:t>
      </w:r>
      <w:r w:rsidR="00983748" w:rsidRPr="00CF1D6C">
        <w:rPr>
          <w:sz w:val="24"/>
          <w:szCs w:val="24"/>
          <w:lang w:eastAsia="ar-SA"/>
        </w:rPr>
        <w:t xml:space="preserve"> </w:t>
      </w:r>
      <w:r w:rsidR="00983748" w:rsidRPr="00CF1D6C">
        <w:rPr>
          <w:sz w:val="24"/>
          <w:szCs w:val="24"/>
        </w:rPr>
        <w:t>Датой приема-сдачи Работы считается дата подписания Акта приема-сдачи работ.</w:t>
      </w:r>
    </w:p>
    <w:p w14:paraId="633D95C5" w14:textId="77777777" w:rsidR="00A11ED7" w:rsidRPr="00CF1D6C" w:rsidRDefault="000A4E34" w:rsidP="00A11ED7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5.1.9</w:t>
      </w:r>
      <w:r w:rsidR="00A11ED7" w:rsidRPr="00CF1D6C">
        <w:rPr>
          <w:bCs/>
          <w:sz w:val="24"/>
          <w:szCs w:val="24"/>
        </w:rPr>
        <w:t xml:space="preserve">. </w:t>
      </w:r>
      <w:r w:rsidR="00A11ED7" w:rsidRPr="00CF1D6C">
        <w:rPr>
          <w:bCs/>
          <w:color w:val="000000"/>
          <w:sz w:val="24"/>
          <w:szCs w:val="24"/>
        </w:rPr>
        <w:t>Обеспечить за свой счет сотрудников Подрядчика специальной одеждой, специальной обувью и другими средствами индивидуальной защиты, смывающими и обезвреживающими средствами в соответствии с установленными нормами.</w:t>
      </w:r>
    </w:p>
    <w:p w14:paraId="4CA7A293" w14:textId="77777777" w:rsidR="00A11ED7" w:rsidRPr="00CF1D6C" w:rsidRDefault="000A4E34" w:rsidP="00A11ED7">
      <w:pPr>
        <w:tabs>
          <w:tab w:val="left" w:pos="426"/>
        </w:tabs>
        <w:spacing w:line="240" w:lineRule="atLeas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5.1.10</w:t>
      </w:r>
      <w:r w:rsidR="00A11ED7" w:rsidRPr="00CF1D6C">
        <w:rPr>
          <w:bCs/>
          <w:sz w:val="24"/>
          <w:szCs w:val="24"/>
        </w:rPr>
        <w:t>. Нести ответственность за ущерб, причиненный своими действиями при исполнении обязательств по Договору на объекте Заказчика, людям, зданиям или оборудованию Заказчика, а также третьим лицам.</w:t>
      </w:r>
    </w:p>
    <w:p w14:paraId="5614AC7B" w14:textId="77777777" w:rsidR="00A11ED7" w:rsidRPr="00CF1D6C" w:rsidRDefault="000A4E34" w:rsidP="00A11ED7">
      <w:pPr>
        <w:tabs>
          <w:tab w:val="left" w:pos="426"/>
        </w:tabs>
        <w:spacing w:line="240" w:lineRule="atLeast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5.1.11</w:t>
      </w:r>
      <w:r w:rsidR="00A11ED7" w:rsidRPr="00CF1D6C">
        <w:rPr>
          <w:bCs/>
          <w:color w:val="000000" w:themeColor="text1"/>
          <w:sz w:val="24"/>
          <w:szCs w:val="24"/>
        </w:rPr>
        <w:t>. Обеспечить за свой счет надлежащую охрану материалов и другого имущества, находящегося в его пользовании.</w:t>
      </w:r>
    </w:p>
    <w:p w14:paraId="7229C4AB" w14:textId="77777777" w:rsidR="00A11ED7" w:rsidRPr="00CF1D6C" w:rsidRDefault="000A4E34" w:rsidP="00A11ED7">
      <w:pPr>
        <w:pStyle w:val="a6"/>
        <w:spacing w:after="0" w:line="240" w:lineRule="atLeast"/>
        <w:ind w:right="-101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5.1.12</w:t>
      </w:r>
      <w:r w:rsidR="00A11ED7" w:rsidRPr="00CF1D6C">
        <w:rPr>
          <w:rFonts w:ascii="Times New Roman" w:hAnsi="Times New Roman"/>
          <w:bCs/>
          <w:szCs w:val="24"/>
        </w:rPr>
        <w:t xml:space="preserve">. Согласовать с Заказчиком место, допустимые объемы накопления </w:t>
      </w:r>
      <w:r w:rsidR="009C20CF">
        <w:rPr>
          <w:rFonts w:ascii="Times New Roman" w:hAnsi="Times New Roman"/>
          <w:bCs/>
          <w:szCs w:val="24"/>
        </w:rPr>
        <w:t xml:space="preserve">отходов </w:t>
      </w:r>
      <w:r w:rsidR="00A11ED7" w:rsidRPr="00CF1D6C">
        <w:rPr>
          <w:rFonts w:ascii="Times New Roman" w:hAnsi="Times New Roman"/>
          <w:bCs/>
          <w:szCs w:val="24"/>
        </w:rPr>
        <w:t>при выполнении Работ.</w:t>
      </w:r>
    </w:p>
    <w:p w14:paraId="476ADA18" w14:textId="77777777" w:rsidR="00A11ED7" w:rsidRPr="00CF1D6C" w:rsidRDefault="00795B6D" w:rsidP="00A11ED7">
      <w:pPr>
        <w:pStyle w:val="a6"/>
        <w:spacing w:after="0"/>
        <w:ind w:right="-101"/>
        <w:contextualSpacing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5.1.13</w:t>
      </w:r>
      <w:r w:rsidR="00A11ED7" w:rsidRPr="00CF1D6C">
        <w:rPr>
          <w:rFonts w:ascii="Times New Roman" w:hAnsi="Times New Roman"/>
          <w:color w:val="000000" w:themeColor="text1"/>
          <w:szCs w:val="24"/>
        </w:rPr>
        <w:t>. До момента направления Заказчику на подпись Акта приема-сдачи вывезти за пределы территории Заказчика отходы, образованные в ходе выполнения Работ.</w:t>
      </w:r>
    </w:p>
    <w:p w14:paraId="693D9BDD" w14:textId="77777777" w:rsidR="00A11ED7" w:rsidRPr="00CF1D6C" w:rsidRDefault="00795B6D" w:rsidP="00A11ED7">
      <w:pPr>
        <w:pStyle w:val="12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color w:val="000000" w:themeColor="text1"/>
          <w:szCs w:val="24"/>
        </w:rPr>
      </w:pPr>
      <w:r>
        <w:rPr>
          <w:snapToGrid w:val="0"/>
          <w:color w:val="000000" w:themeColor="text1"/>
          <w:szCs w:val="24"/>
        </w:rPr>
        <w:t>5.1.14</w:t>
      </w:r>
      <w:r w:rsidR="00A11ED7" w:rsidRPr="00CF1D6C">
        <w:rPr>
          <w:snapToGrid w:val="0"/>
          <w:color w:val="000000" w:themeColor="text1"/>
          <w:szCs w:val="24"/>
        </w:rPr>
        <w:t>. Предоставить Заказчику сертификаты на все используемые материалы.</w:t>
      </w:r>
    </w:p>
    <w:p w14:paraId="7B91629F" w14:textId="77777777" w:rsidR="00A11ED7" w:rsidRPr="00CF1D6C" w:rsidRDefault="00A11ED7" w:rsidP="00A11ED7">
      <w:pPr>
        <w:pStyle w:val="12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b/>
          <w:snapToGrid w:val="0"/>
          <w:szCs w:val="24"/>
        </w:rPr>
      </w:pPr>
      <w:r w:rsidRPr="00CF1D6C">
        <w:rPr>
          <w:b/>
          <w:snapToGrid w:val="0"/>
          <w:szCs w:val="24"/>
        </w:rPr>
        <w:t>5.2. Подрядчик вправе:</w:t>
      </w:r>
    </w:p>
    <w:p w14:paraId="138158D6" w14:textId="77777777" w:rsidR="00A11ED7" w:rsidRPr="00CF1D6C" w:rsidRDefault="00A11ED7" w:rsidP="00A11ED7">
      <w:pPr>
        <w:pStyle w:val="12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szCs w:val="24"/>
        </w:rPr>
      </w:pPr>
      <w:r w:rsidRPr="00CF1D6C">
        <w:rPr>
          <w:snapToGrid w:val="0"/>
          <w:szCs w:val="24"/>
        </w:rPr>
        <w:t>5.2.1. Получать от Заказчика необходимые пояснения и рекомендации в ходе выполнения Работ.</w:t>
      </w:r>
    </w:p>
    <w:p w14:paraId="6439D2F2" w14:textId="77777777" w:rsidR="00A11ED7" w:rsidRPr="00CF1D6C" w:rsidRDefault="00A11ED7" w:rsidP="00A11ED7">
      <w:pPr>
        <w:pStyle w:val="12"/>
        <w:widowControl w:val="0"/>
        <w:tabs>
          <w:tab w:val="left" w:pos="142"/>
          <w:tab w:val="left" w:pos="360"/>
          <w:tab w:val="left" w:pos="900"/>
        </w:tabs>
        <w:spacing w:line="240" w:lineRule="atLeast"/>
        <w:ind w:left="0" w:right="-1" w:firstLine="0"/>
        <w:rPr>
          <w:snapToGrid w:val="0"/>
          <w:szCs w:val="24"/>
        </w:rPr>
      </w:pPr>
      <w:r w:rsidRPr="00CF1D6C">
        <w:rPr>
          <w:snapToGrid w:val="0"/>
          <w:szCs w:val="24"/>
        </w:rPr>
        <w:t xml:space="preserve">5.2.2. Требовать своевременной оплаты за </w:t>
      </w:r>
      <w:r w:rsidR="00795B6D">
        <w:rPr>
          <w:snapToGrid w:val="0"/>
          <w:szCs w:val="24"/>
        </w:rPr>
        <w:t xml:space="preserve">выполненную надлежащим образом Заказчиком </w:t>
      </w:r>
      <w:r w:rsidRPr="00CF1D6C">
        <w:rPr>
          <w:snapToGrid w:val="0"/>
          <w:szCs w:val="24"/>
        </w:rPr>
        <w:t xml:space="preserve"> Работу.</w:t>
      </w:r>
    </w:p>
    <w:p w14:paraId="195E7984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5.3. Заказчик обязан:</w:t>
      </w:r>
    </w:p>
    <w:p w14:paraId="58686A22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5.3.1. Своевременно принять, при отсутствии письменных мотивированных замечаний,  выполненные Подрядчиком Работы и оплатить их в соответствии с условиями настоящего договора.</w:t>
      </w:r>
    </w:p>
    <w:p w14:paraId="38BC887F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5.3.2. Оплатить Подрядчику стоимость Работ в соответствии с условиями Договора. </w:t>
      </w:r>
    </w:p>
    <w:p w14:paraId="33CD4A6D" w14:textId="77777777" w:rsidR="00A11ED7" w:rsidRPr="00687BDC" w:rsidRDefault="00A11ED7" w:rsidP="00A11ED7">
      <w:pPr>
        <w:shd w:val="clear" w:color="auto" w:fill="FFFFFF"/>
        <w:spacing w:line="240" w:lineRule="atLeast"/>
        <w:jc w:val="both"/>
        <w:rPr>
          <w:b/>
          <w:sz w:val="24"/>
          <w:szCs w:val="24"/>
        </w:rPr>
      </w:pPr>
      <w:r w:rsidRPr="00687BDC">
        <w:rPr>
          <w:b/>
          <w:sz w:val="24"/>
          <w:szCs w:val="24"/>
        </w:rPr>
        <w:t>5.3. Заказчик вправе:</w:t>
      </w:r>
    </w:p>
    <w:p w14:paraId="65AD0CB7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5.3.1. Проверять ход и качество исполнения Подрядчиком своих обязательств  в пери</w:t>
      </w:r>
      <w:r w:rsidR="00687BDC">
        <w:rPr>
          <w:sz w:val="24"/>
          <w:szCs w:val="24"/>
        </w:rPr>
        <w:t>од действия настоящего Договора, о</w:t>
      </w:r>
      <w:r w:rsidR="00687BDC" w:rsidRPr="00687BDC">
        <w:rPr>
          <w:sz w:val="24"/>
          <w:szCs w:val="24"/>
        </w:rPr>
        <w:t>рганизовывать входной контроль поставляемого материала.</w:t>
      </w:r>
    </w:p>
    <w:p w14:paraId="3ACDAF82" w14:textId="77777777" w:rsidR="00A11ED7" w:rsidRPr="00CF1D6C" w:rsidRDefault="00687BDC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5.3.2</w:t>
      </w:r>
      <w:r w:rsidR="00A11ED7" w:rsidRPr="00CF1D6C">
        <w:rPr>
          <w:sz w:val="24"/>
          <w:szCs w:val="24"/>
        </w:rPr>
        <w:t>. В случае если Подрядчик не устранил выявленные недостатки в сроки, установленные Заказчиком, Заказчик вправе устранить такие недостатки своими силами или с привлечением третьих лиц, за свой счет, с последующим возложением на Подрядчика всех понесенных Заказчиком расходов, а также потребовать от Подрядчика возмещения иных понесенных убытков, связанных с устранением выявленных недостатков.</w:t>
      </w:r>
    </w:p>
    <w:p w14:paraId="7FD2DEB2" w14:textId="77777777" w:rsidR="00A11ED7" w:rsidRPr="00CF1D6C" w:rsidRDefault="00687BDC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5.3.3</w:t>
      </w:r>
      <w:r w:rsidR="00A11ED7" w:rsidRPr="00CF1D6C">
        <w:rPr>
          <w:sz w:val="24"/>
          <w:szCs w:val="24"/>
        </w:rPr>
        <w:t>. Рассмотреть Акт приема-сдачи в течение пяти рабочих дней и при отсутствии замечаний к качеству Работ  его подписать, а при наличии замечаний направить в тот же срок мотивированный отказ от подписания Акта приема-сдачи.</w:t>
      </w:r>
    </w:p>
    <w:p w14:paraId="57B65603" w14:textId="77777777" w:rsidR="00A11ED7" w:rsidRPr="00CF1D6C" w:rsidRDefault="00687BDC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5.3.4</w:t>
      </w:r>
      <w:r w:rsidR="00A11ED7" w:rsidRPr="00CF1D6C">
        <w:rPr>
          <w:sz w:val="24"/>
          <w:szCs w:val="24"/>
        </w:rPr>
        <w:t xml:space="preserve">. </w:t>
      </w:r>
      <w:r w:rsidR="00795B6D">
        <w:rPr>
          <w:sz w:val="24"/>
          <w:szCs w:val="24"/>
        </w:rPr>
        <w:t>Направлять на адрес электронной почты Подрядчика заявку для корректировки периодичности и сроков выполнения Работ, в случаях, предусмотренных п. 1.4. Договора, не позднее 3 (трех) рабочих до даты замены, указанной в ориентировочном графике (Приложение № 1 к Техническому заданию).</w:t>
      </w:r>
    </w:p>
    <w:p w14:paraId="090E9AF8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6. ОТВЕТСТВЕННОСТЬ СТОРОН</w:t>
      </w:r>
    </w:p>
    <w:p w14:paraId="105BC276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и/или настоящим Договором.</w:t>
      </w:r>
    </w:p>
    <w:p w14:paraId="2B3FDC58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6.2. За</w:t>
      </w:r>
      <w:r w:rsidR="00795B6D">
        <w:rPr>
          <w:sz w:val="24"/>
          <w:szCs w:val="24"/>
        </w:rPr>
        <w:t xml:space="preserve"> нарушение сроков приема-сдачи Р</w:t>
      </w:r>
      <w:r w:rsidRPr="00CF1D6C">
        <w:rPr>
          <w:sz w:val="24"/>
          <w:szCs w:val="24"/>
        </w:rPr>
        <w:t>абот, предусмотренных настоящим Договором, Подрядчик выплачивает неустойку. Неустойка начисляется за каждый день просрочки исполнения обязательства, размер такой неустой</w:t>
      </w:r>
      <w:r w:rsidR="00687BDC">
        <w:rPr>
          <w:sz w:val="24"/>
          <w:szCs w:val="24"/>
        </w:rPr>
        <w:t>ки устанавливается в размере 0,1</w:t>
      </w:r>
      <w:r w:rsidRPr="00CF1D6C">
        <w:rPr>
          <w:sz w:val="24"/>
          <w:szCs w:val="24"/>
        </w:rPr>
        <w:t>% от общей стоимости настоящего Договора. Подрядчик освобождается от уплаты неустойки, если докажет, что просрочка выполнения указанного обязательства произошла вследствие непреодолимой силы или по вине Заказчика.</w:t>
      </w:r>
    </w:p>
    <w:p w14:paraId="4BF4EDA4" w14:textId="77777777" w:rsidR="00A11ED7" w:rsidRPr="00CF1D6C" w:rsidRDefault="00A11ED7" w:rsidP="00A11ED7">
      <w:pPr>
        <w:pStyle w:val="Normal2"/>
        <w:tabs>
          <w:tab w:val="left" w:pos="426"/>
        </w:tabs>
        <w:spacing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CF1D6C">
        <w:rPr>
          <w:rFonts w:ascii="Times New Roman" w:hAnsi="Times New Roman"/>
          <w:bCs/>
          <w:sz w:val="24"/>
          <w:szCs w:val="24"/>
        </w:rPr>
        <w:t xml:space="preserve">6.3. За отказ от устранения дефектов, отступлений от условий договора, </w:t>
      </w:r>
      <w:r w:rsidR="00795B6D">
        <w:rPr>
          <w:rFonts w:ascii="Times New Roman" w:hAnsi="Times New Roman"/>
          <w:bCs/>
          <w:sz w:val="24"/>
          <w:szCs w:val="24"/>
        </w:rPr>
        <w:t>либо каких-либо недостатков</w:t>
      </w:r>
      <w:r w:rsidRPr="00CF1D6C">
        <w:rPr>
          <w:rFonts w:ascii="Times New Roman" w:hAnsi="Times New Roman"/>
          <w:bCs/>
          <w:sz w:val="24"/>
          <w:szCs w:val="24"/>
        </w:rPr>
        <w:t xml:space="preserve"> в период проведения Работ, Подрядчик уплачивает Заказчику штраф </w:t>
      </w:r>
      <w:r w:rsidR="00795B6D">
        <w:rPr>
          <w:rFonts w:ascii="Times New Roman" w:hAnsi="Times New Roman"/>
          <w:bCs/>
          <w:sz w:val="24"/>
          <w:szCs w:val="24"/>
        </w:rPr>
        <w:t>в размере 20</w:t>
      </w:r>
      <w:r w:rsidR="00A65815">
        <w:rPr>
          <w:rFonts w:ascii="Times New Roman" w:hAnsi="Times New Roman"/>
          <w:bCs/>
          <w:sz w:val="24"/>
          <w:szCs w:val="24"/>
        </w:rPr>
        <w:t xml:space="preserve"> % от стоимости Работ текущего периода</w:t>
      </w:r>
      <w:r w:rsidRPr="00CF1D6C">
        <w:rPr>
          <w:rFonts w:ascii="Times New Roman" w:hAnsi="Times New Roman"/>
          <w:bCs/>
          <w:sz w:val="24"/>
          <w:szCs w:val="24"/>
        </w:rPr>
        <w:t>.</w:t>
      </w:r>
    </w:p>
    <w:p w14:paraId="0E4D85F9" w14:textId="77777777" w:rsidR="00A11ED7" w:rsidRPr="00CF1D6C" w:rsidRDefault="00A11ED7" w:rsidP="00A11ED7">
      <w:pPr>
        <w:pStyle w:val="Normal2"/>
        <w:tabs>
          <w:tab w:val="left" w:pos="426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F1D6C">
        <w:rPr>
          <w:rFonts w:ascii="Times New Roman" w:hAnsi="Times New Roman"/>
          <w:sz w:val="24"/>
          <w:szCs w:val="24"/>
        </w:rPr>
        <w:t>6.4. В случае отказа от исполнения обязательств по настоящему Договору, Подрядчик</w:t>
      </w:r>
      <w:r w:rsidRPr="00CF1D6C">
        <w:rPr>
          <w:rFonts w:ascii="Times New Roman" w:hAnsi="Times New Roman"/>
          <w:bCs/>
          <w:sz w:val="24"/>
          <w:szCs w:val="24"/>
        </w:rPr>
        <w:t xml:space="preserve"> </w:t>
      </w:r>
      <w:r w:rsidRPr="00CF1D6C">
        <w:rPr>
          <w:rFonts w:ascii="Times New Roman" w:hAnsi="Times New Roman"/>
          <w:sz w:val="24"/>
          <w:szCs w:val="24"/>
        </w:rPr>
        <w:t>уплачивает Заказчику  неустойку (штраф) в размере 30% от суммы Договора.</w:t>
      </w:r>
    </w:p>
    <w:p w14:paraId="4F194951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lastRenderedPageBreak/>
        <w:t>6.5. Вред, причиненный Подрядчиком имуществу Заказчика вследствие его утраты, недостачи или повреждения, подлежит возмещению Подрядчиком в полном объеме.</w:t>
      </w:r>
    </w:p>
    <w:p w14:paraId="181E9A8B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6.6. Уплата неустойки (штрафа, пени) и возмещение убытков, причиненных ненадлежащим исполнением обязательств, за исключением обстоятельств, указанных в п.6.4 Договора, не освобождает Стороны от исполнения обязательств по Договору в полном объеме.</w:t>
      </w:r>
    </w:p>
    <w:p w14:paraId="691B9279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6.7.</w:t>
      </w:r>
      <w:r w:rsidRPr="00CF1D6C">
        <w:rPr>
          <w:b/>
          <w:sz w:val="24"/>
          <w:szCs w:val="24"/>
        </w:rPr>
        <w:t xml:space="preserve"> </w:t>
      </w:r>
      <w:r w:rsidRPr="00CF1D6C">
        <w:rPr>
          <w:sz w:val="24"/>
          <w:szCs w:val="24"/>
        </w:rPr>
        <w:t>За каждый факт</w:t>
      </w:r>
      <w:r w:rsidRPr="00CF1D6C">
        <w:rPr>
          <w:b/>
          <w:sz w:val="24"/>
          <w:szCs w:val="24"/>
        </w:rPr>
        <w:t xml:space="preserve"> </w:t>
      </w:r>
      <w:r w:rsidRPr="00CF1D6C">
        <w:rPr>
          <w:sz w:val="24"/>
          <w:szCs w:val="24"/>
        </w:rPr>
        <w:t>нарушения Подрядчиком при выполнении Работ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 проведения Работ, Подрядчик обязан по требованию Заказчику уплатить последнему штраф в размере 1 000 (одна тысяча) рублей 00 коп. Оплата штрафа производиться в течение</w:t>
      </w:r>
      <w:r w:rsidR="00086B15" w:rsidRPr="00CF1D6C">
        <w:rPr>
          <w:sz w:val="24"/>
          <w:szCs w:val="24"/>
        </w:rPr>
        <w:t xml:space="preserve"> </w:t>
      </w:r>
      <w:r w:rsidRPr="00CF1D6C">
        <w:rPr>
          <w:sz w:val="24"/>
          <w:szCs w:val="24"/>
        </w:rPr>
        <w:t>5 (пяти) рабочих дней с момента выставления требования Заказчиком.</w:t>
      </w:r>
    </w:p>
    <w:p w14:paraId="61CF0CD6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6.8. За </w:t>
      </w:r>
      <w:r w:rsidR="00A65815">
        <w:rPr>
          <w:color w:val="000000" w:themeColor="text1"/>
          <w:sz w:val="24"/>
          <w:szCs w:val="24"/>
        </w:rPr>
        <w:t>нарушение п.5.1.12.-5.1.13.</w:t>
      </w:r>
      <w:r w:rsidRPr="00CF1D6C">
        <w:rPr>
          <w:color w:val="000000" w:themeColor="text1"/>
          <w:sz w:val="24"/>
          <w:szCs w:val="24"/>
        </w:rPr>
        <w:t xml:space="preserve"> </w:t>
      </w:r>
      <w:r w:rsidRPr="00CF1D6C">
        <w:rPr>
          <w:sz w:val="24"/>
          <w:szCs w:val="24"/>
        </w:rPr>
        <w:t>Подрядчик обязан уплатить по требованию Заказчика штраф в размере 1 000 (одна тысяча) руб. 00 коп</w:t>
      </w:r>
      <w:proofErr w:type="gramStart"/>
      <w:r w:rsidRPr="00CF1D6C">
        <w:rPr>
          <w:sz w:val="24"/>
          <w:szCs w:val="24"/>
        </w:rPr>
        <w:t>.</w:t>
      </w:r>
      <w:proofErr w:type="gramEnd"/>
      <w:r w:rsidRPr="00CF1D6C">
        <w:rPr>
          <w:sz w:val="24"/>
          <w:szCs w:val="24"/>
        </w:rPr>
        <w:t xml:space="preserve"> </w:t>
      </w:r>
      <w:proofErr w:type="gramStart"/>
      <w:r w:rsidRPr="00CF1D6C">
        <w:rPr>
          <w:sz w:val="24"/>
          <w:szCs w:val="24"/>
        </w:rPr>
        <w:t>з</w:t>
      </w:r>
      <w:proofErr w:type="gramEnd"/>
      <w:r w:rsidRPr="00CF1D6C">
        <w:rPr>
          <w:sz w:val="24"/>
          <w:szCs w:val="24"/>
        </w:rPr>
        <w:t>а каждый факт нарушения. Оплата штрафа производиться в течение 5 (пяти) рабочих дней с момента выставления требования Заказчиком.</w:t>
      </w:r>
    </w:p>
    <w:p w14:paraId="5F2C689F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bCs/>
          <w:sz w:val="24"/>
          <w:szCs w:val="24"/>
        </w:rPr>
        <w:t>6.9. </w:t>
      </w:r>
      <w:r w:rsidRPr="00CF1D6C">
        <w:rPr>
          <w:sz w:val="24"/>
          <w:szCs w:val="24"/>
        </w:rPr>
        <w:t>Прекращение (оконча</w:t>
      </w:r>
      <w:r w:rsidR="00A65815">
        <w:rPr>
          <w:sz w:val="24"/>
          <w:szCs w:val="24"/>
        </w:rPr>
        <w:t>ние) срока действия настоящего Д</w:t>
      </w:r>
      <w:r w:rsidRPr="00CF1D6C">
        <w:rPr>
          <w:sz w:val="24"/>
          <w:szCs w:val="24"/>
        </w:rPr>
        <w:t>оговора влечет за собой прекращение обязатель</w:t>
      </w:r>
      <w:proofErr w:type="gramStart"/>
      <w:r w:rsidRPr="00CF1D6C">
        <w:rPr>
          <w:sz w:val="24"/>
          <w:szCs w:val="24"/>
        </w:rPr>
        <w:t>ств ст</w:t>
      </w:r>
      <w:proofErr w:type="gramEnd"/>
      <w:r w:rsidRPr="00CF1D6C">
        <w:rPr>
          <w:sz w:val="24"/>
          <w:szCs w:val="24"/>
        </w:rPr>
        <w:t>орон по нему, но не освобождает стороны договора от ответственности за его нарушения, если таковые имели место при исполнении условий настоящего договора.</w:t>
      </w:r>
    </w:p>
    <w:p w14:paraId="45B697C5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6.10. В случае нарушения Подрядчиком условий настоящего Договора и/или отступлений от его условий без согласования с Заказчиком, Заказчик вправе расторгнуть настоящий Договор в одностороннем порядке.</w:t>
      </w:r>
    </w:p>
    <w:p w14:paraId="08E92BA6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6.11. Подрядчик несет полную ответственность перед контролирующими органами за допущенные нарушения своими работниками, а также привлеченными третьими лицами правил, установленных действующим законодательством РФ, включая действующие нормы и правила, требования охраны труда, экологические и санитарные нормы, а также по технике безопасности.</w:t>
      </w:r>
    </w:p>
    <w:p w14:paraId="743C32ED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7. ПОРЯДОК РАССМОТРЕНИЯ СПОРОВ</w:t>
      </w:r>
    </w:p>
    <w:p w14:paraId="447AB412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7.1. Споры и/или разногласия, возникшие между Сторонами при исполнении условий настоящего Договора, решаются путем переговоров. В случае невозможности разрешения разногласий путем переговоров они подлежат рассмотрению в Арбитражном суде Нижегородской области в установленном порядке.</w:t>
      </w:r>
    </w:p>
    <w:p w14:paraId="325AE7B0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7.2. По всем вопросам, не урегулированным настоящим Договором, но прямо или косвенно вытекающим из отношений Сторон по нему, затрагивающим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14:paraId="647719E9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7.3. Любая корреспонденция, связанная с Договором, будет считаться надлежащим образом доставленной другой Стороне и полученной ею, если она передана нарочно лично уполномоченному представителю другой Стороны под подпись, либо направлена другой Стороне письмом заказным с уведомлением о его вручении на адрес соответствующей Стороны (указанный в Договоре). В случае отправления уведомлений посредством  электронной почты уведомления считаются полученными Стороной в первый рабочий день после отправки. Стороны определили следующие адреса электронной почты для обмена корреспонденцией:</w:t>
      </w:r>
    </w:p>
    <w:p w14:paraId="4829EAB8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Заказчик - maggrup-nn@mail.ru;</w:t>
      </w:r>
    </w:p>
    <w:p w14:paraId="0B1E5DFA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Подрядчик  – ____.</w:t>
      </w:r>
    </w:p>
    <w:p w14:paraId="2707FE16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Изменение любых реквизитов Сторон, включая адреса электронной почты, оформляется в письменной форме путем подписания дополнительного соглашения к Договору. </w:t>
      </w:r>
    </w:p>
    <w:p w14:paraId="78AB69A8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7.4. Корреспонденция считается доставленной Стороне также в случаях, если:</w:t>
      </w:r>
    </w:p>
    <w:p w14:paraId="63013FCD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lastRenderedPageBreak/>
        <w:t>- Сторона отказалась от получения корреспонденции, и этот отказ зафиксирован организацией почтовой связи;</w:t>
      </w:r>
    </w:p>
    <w:p w14:paraId="41F9795C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- несмотря на почтовое извещение,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AB188C1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- 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27D80EC9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8. ОБСТОЯТЕЛЬСТВА НЕПРЕОДОЛИМОЙ СИЛЫ</w:t>
      </w:r>
    </w:p>
    <w:p w14:paraId="26BBF11D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14:paraId="131DB2F0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8.2. 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14:paraId="75666D03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 xml:space="preserve">8.3.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обстоятельств. </w:t>
      </w:r>
    </w:p>
    <w:p w14:paraId="75710565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8.4.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14:paraId="0BE8F6E5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8.5.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14:paraId="035464C5" w14:textId="77777777" w:rsidR="00A11ED7" w:rsidRPr="00CF1D6C" w:rsidRDefault="00A11ED7" w:rsidP="00A11ED7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CF1D6C">
        <w:rPr>
          <w:b/>
          <w:sz w:val="24"/>
          <w:szCs w:val="24"/>
        </w:rPr>
        <w:t>9. СРОКИ ДЕЙСТВИЯ ДОГОВОРА</w:t>
      </w:r>
    </w:p>
    <w:p w14:paraId="57AA882C" w14:textId="24CD527F" w:rsidR="00A65815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9.1. Д</w:t>
      </w:r>
      <w:r w:rsidR="00C71D80">
        <w:rPr>
          <w:sz w:val="24"/>
          <w:szCs w:val="24"/>
        </w:rPr>
        <w:t xml:space="preserve">оговор вступает в силу с 01.01.2026 </w:t>
      </w:r>
      <w:r w:rsidRPr="00CF1D6C">
        <w:rPr>
          <w:sz w:val="24"/>
          <w:szCs w:val="24"/>
        </w:rPr>
        <w:t xml:space="preserve">и действует до </w:t>
      </w:r>
      <w:r w:rsidR="00C71D80">
        <w:rPr>
          <w:sz w:val="24"/>
          <w:szCs w:val="24"/>
        </w:rPr>
        <w:t xml:space="preserve">31.12.2030 и до </w:t>
      </w:r>
      <w:r w:rsidRPr="00CF1D6C">
        <w:rPr>
          <w:sz w:val="24"/>
          <w:szCs w:val="24"/>
        </w:rPr>
        <w:t xml:space="preserve">исполнения Сторонами обязательств по настоящему Договору в полном объеме. </w:t>
      </w:r>
    </w:p>
    <w:p w14:paraId="4436D914" w14:textId="77777777" w:rsidR="00A11ED7" w:rsidRPr="00CF1D6C" w:rsidRDefault="00A65815" w:rsidP="0091228F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A65815">
        <w:rPr>
          <w:sz w:val="24"/>
          <w:szCs w:val="24"/>
        </w:rPr>
        <w:t>Действие настоящего Договора может быть прекращено досрочно, по взаимному соглашению сторон, оформленному в письменном виде и в порядке, предусмотренном ГК РФ.</w:t>
      </w:r>
    </w:p>
    <w:p w14:paraId="07329DA0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  <w:r w:rsidRPr="00CF1D6C">
        <w:rPr>
          <w:sz w:val="24"/>
          <w:szCs w:val="24"/>
        </w:rPr>
        <w:t>9.2.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14:paraId="3BD5AFEF" w14:textId="77777777" w:rsidR="00A11ED7" w:rsidRPr="00CF1D6C" w:rsidRDefault="00A11ED7" w:rsidP="00A11ED7">
      <w:pPr>
        <w:shd w:val="clear" w:color="auto" w:fill="FFFFFF"/>
        <w:spacing w:line="240" w:lineRule="atLeast"/>
        <w:jc w:val="both"/>
        <w:rPr>
          <w:sz w:val="24"/>
          <w:szCs w:val="24"/>
        </w:rPr>
      </w:pPr>
    </w:p>
    <w:p w14:paraId="0FCB2F21" w14:textId="77777777" w:rsidR="00A11ED7" w:rsidRDefault="00A11ED7" w:rsidP="00A11ED7">
      <w:pPr>
        <w:tabs>
          <w:tab w:val="left" w:pos="426"/>
        </w:tabs>
        <w:spacing w:line="240" w:lineRule="atLeast"/>
        <w:jc w:val="center"/>
        <w:rPr>
          <w:b/>
          <w:bCs/>
          <w:color w:val="000000"/>
          <w:sz w:val="24"/>
          <w:szCs w:val="24"/>
        </w:rPr>
      </w:pPr>
      <w:r w:rsidRPr="00CF1D6C">
        <w:rPr>
          <w:b/>
          <w:bCs/>
          <w:color w:val="000000"/>
          <w:sz w:val="24"/>
          <w:szCs w:val="24"/>
        </w:rPr>
        <w:t>10. ДОПОЛНИТЕЛЬНЫЕ УСЛОВИЯ</w:t>
      </w:r>
    </w:p>
    <w:p w14:paraId="00DBCD86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 w:rsidRPr="00CF1D6C">
        <w:rPr>
          <w:bCs/>
          <w:color w:val="000000"/>
          <w:sz w:val="24"/>
          <w:szCs w:val="24"/>
        </w:rPr>
        <w:t>10.1. Стороны считают, что Договор является расторгнутым с даты, указанной в уведомлении, направленном Заказчиком Подрядчику. При расторжении Договора по инициативе Заказчика, он обязан оплатить все выполненные Подрядчиком работы до момента расторжения Договора, за исключением работ, выполненных с недостатками и дефектами. При этом Подрядчик отказывается от предъявления Заказчику иных требований.</w:t>
      </w:r>
    </w:p>
    <w:p w14:paraId="0B683A91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rStyle w:val="11"/>
          <w:rFonts w:ascii="Times New Roman" w:hAnsi="Times New Roman"/>
          <w:color w:val="000000"/>
          <w:szCs w:val="24"/>
        </w:rPr>
      </w:pPr>
      <w:r w:rsidRPr="00CF1D6C">
        <w:rPr>
          <w:bCs/>
          <w:color w:val="000000"/>
          <w:sz w:val="24"/>
          <w:szCs w:val="24"/>
        </w:rPr>
        <w:t xml:space="preserve">10.2. </w:t>
      </w:r>
      <w:r w:rsidRPr="00CF1D6C">
        <w:rPr>
          <w:rStyle w:val="11"/>
          <w:rFonts w:ascii="Times New Roman" w:hAnsi="Times New Roman"/>
          <w:color w:val="000000"/>
          <w:szCs w:val="24"/>
        </w:rPr>
        <w:t>В случае возникновения споров Стороны примут меры для их разрешения путем переговоров.</w:t>
      </w:r>
    </w:p>
    <w:p w14:paraId="389B7896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rStyle w:val="11"/>
          <w:rFonts w:ascii="Times New Roman" w:hAnsi="Times New Roman"/>
          <w:color w:val="000000"/>
          <w:szCs w:val="24"/>
        </w:rPr>
      </w:pPr>
      <w:r w:rsidRPr="00CF1D6C">
        <w:rPr>
          <w:rStyle w:val="11"/>
          <w:rFonts w:ascii="Times New Roman" w:hAnsi="Times New Roman"/>
          <w:color w:val="000000"/>
          <w:szCs w:val="24"/>
        </w:rPr>
        <w:t>10.3. 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14:paraId="3F6DE267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 w:rsidRPr="00CF1D6C">
        <w:rPr>
          <w:bCs/>
          <w:color w:val="000000"/>
          <w:sz w:val="24"/>
          <w:szCs w:val="24"/>
        </w:rPr>
        <w:t>10.4. К настоящему договору прилагаются и являются его неотъемлемой частью:</w:t>
      </w:r>
    </w:p>
    <w:p w14:paraId="75936BB9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 w:rsidRPr="00CF1D6C">
        <w:rPr>
          <w:bCs/>
          <w:color w:val="000000"/>
          <w:sz w:val="24"/>
          <w:szCs w:val="24"/>
        </w:rPr>
        <w:t>1. Приложение № 1 «Техническое задание».</w:t>
      </w:r>
    </w:p>
    <w:p w14:paraId="33987E09" w14:textId="77777777" w:rsidR="00A11ED7" w:rsidRPr="00CF1D6C" w:rsidRDefault="00A11ED7" w:rsidP="00A11ED7">
      <w:pPr>
        <w:tabs>
          <w:tab w:val="left" w:pos="426"/>
        </w:tabs>
        <w:spacing w:line="240" w:lineRule="atLeast"/>
        <w:jc w:val="both"/>
        <w:rPr>
          <w:bCs/>
          <w:color w:val="000000"/>
          <w:sz w:val="24"/>
          <w:szCs w:val="24"/>
        </w:rPr>
      </w:pPr>
      <w:r w:rsidRPr="00CF1D6C">
        <w:rPr>
          <w:bCs/>
          <w:color w:val="000000"/>
          <w:sz w:val="24"/>
          <w:szCs w:val="24"/>
        </w:rPr>
        <w:t xml:space="preserve">2. Приложение № 2 </w:t>
      </w:r>
      <w:r w:rsidRPr="00CF1D6C">
        <w:rPr>
          <w:bCs/>
          <w:color w:val="000000" w:themeColor="text1"/>
          <w:sz w:val="24"/>
          <w:szCs w:val="24"/>
        </w:rPr>
        <w:t>«Спецификация».</w:t>
      </w:r>
    </w:p>
    <w:p w14:paraId="7C27F369" w14:textId="77777777" w:rsidR="00A11ED7" w:rsidRPr="00CF1D6C" w:rsidRDefault="00A11ED7" w:rsidP="00A11ED7">
      <w:pPr>
        <w:spacing w:line="240" w:lineRule="atLeast"/>
        <w:jc w:val="center"/>
        <w:rPr>
          <w:color w:val="000000"/>
          <w:sz w:val="24"/>
          <w:szCs w:val="24"/>
        </w:rPr>
      </w:pPr>
      <w:r w:rsidRPr="00CF1D6C">
        <w:rPr>
          <w:b/>
          <w:sz w:val="24"/>
          <w:szCs w:val="24"/>
        </w:rPr>
        <w:t>11. РЕКВИЗИТЫ И ПОДПИСИ СТОРОН</w:t>
      </w:r>
    </w:p>
    <w:tbl>
      <w:tblPr>
        <w:tblpPr w:leftFromText="180" w:rightFromText="180" w:vertAnchor="text" w:horzAnchor="margin" w:tblpY="56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0"/>
        <w:gridCol w:w="4801"/>
      </w:tblGrid>
      <w:tr w:rsidR="00A11ED7" w:rsidRPr="00CF1D6C" w14:paraId="1F1125AB" w14:textId="77777777" w:rsidTr="00DA1D53">
        <w:trPr>
          <w:trHeight w:val="2973"/>
        </w:trPr>
        <w:tc>
          <w:tcPr>
            <w:tcW w:w="4748" w:type="dxa"/>
          </w:tcPr>
          <w:p w14:paraId="23B202AD" w14:textId="77777777" w:rsidR="00A11ED7" w:rsidRPr="00CF1D6C" w:rsidRDefault="00A11ED7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lastRenderedPageBreak/>
              <w:br w:type="page"/>
            </w:r>
            <w:r w:rsidRPr="00CF1D6C">
              <w:rPr>
                <w:b/>
                <w:sz w:val="24"/>
                <w:szCs w:val="24"/>
              </w:rPr>
              <w:t>Заказчик:</w:t>
            </w:r>
          </w:p>
          <w:p w14:paraId="7F1D6050" w14:textId="77777777" w:rsidR="00A11ED7" w:rsidRPr="00CF1D6C" w:rsidRDefault="00A11ED7" w:rsidP="00DA1D53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CF1D6C">
              <w:rPr>
                <w:b/>
                <w:sz w:val="24"/>
                <w:szCs w:val="24"/>
              </w:rPr>
              <w:t xml:space="preserve">ООО «МАГ </w:t>
            </w:r>
            <w:proofErr w:type="spellStart"/>
            <w:r w:rsidRPr="00CF1D6C">
              <w:rPr>
                <w:b/>
                <w:sz w:val="24"/>
                <w:szCs w:val="24"/>
              </w:rPr>
              <w:t>Груп</w:t>
            </w:r>
            <w:proofErr w:type="spellEnd"/>
            <w:r w:rsidRPr="00CF1D6C">
              <w:rPr>
                <w:b/>
                <w:sz w:val="24"/>
                <w:szCs w:val="24"/>
              </w:rPr>
              <w:t>»</w:t>
            </w:r>
          </w:p>
          <w:p w14:paraId="2504E97B" w14:textId="77777777" w:rsidR="00A11ED7" w:rsidRPr="00CF1D6C" w:rsidRDefault="00A11ED7" w:rsidP="00DA1D53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 xml:space="preserve">Юр. адрес: 603089, </w:t>
            </w:r>
          </w:p>
          <w:p w14:paraId="487DD672" w14:textId="77777777" w:rsidR="00A11ED7" w:rsidRPr="00CF1D6C" w:rsidRDefault="00A11ED7" w:rsidP="00DA1D53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 xml:space="preserve">Н. Новгород, ул. </w:t>
            </w:r>
            <w:proofErr w:type="gramStart"/>
            <w:r w:rsidRPr="00CF1D6C">
              <w:rPr>
                <w:sz w:val="24"/>
                <w:szCs w:val="24"/>
              </w:rPr>
              <w:t>Гаражная</w:t>
            </w:r>
            <w:proofErr w:type="gramEnd"/>
            <w:r w:rsidRPr="00CF1D6C">
              <w:rPr>
                <w:sz w:val="24"/>
                <w:szCs w:val="24"/>
              </w:rPr>
              <w:t>, д, 4, пом.14.</w:t>
            </w:r>
          </w:p>
          <w:p w14:paraId="1E98A730" w14:textId="77777777" w:rsidR="00A11ED7" w:rsidRPr="00CF1D6C" w:rsidRDefault="00A11ED7" w:rsidP="00DA1D53">
            <w:pPr>
              <w:tabs>
                <w:tab w:val="left" w:pos="6804"/>
              </w:tabs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Фактическое место нахождения:</w:t>
            </w:r>
          </w:p>
          <w:p w14:paraId="615292C2" w14:textId="77777777" w:rsidR="00A11ED7" w:rsidRPr="00CF1D6C" w:rsidRDefault="00A11ED7" w:rsidP="00DA1D53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603074, г. Нижний Новгород,</w:t>
            </w:r>
          </w:p>
          <w:p w14:paraId="37D510C4" w14:textId="77777777" w:rsidR="00A11ED7" w:rsidRPr="00CF1D6C" w:rsidRDefault="00A11ED7" w:rsidP="00DA1D53">
            <w:pPr>
              <w:tabs>
                <w:tab w:val="left" w:pos="6804"/>
              </w:tabs>
              <w:spacing w:line="240" w:lineRule="atLeast"/>
              <w:jc w:val="both"/>
              <w:rPr>
                <w:i/>
                <w:sz w:val="24"/>
                <w:szCs w:val="24"/>
              </w:rPr>
            </w:pPr>
            <w:proofErr w:type="spellStart"/>
            <w:r w:rsidRPr="00CF1D6C">
              <w:rPr>
                <w:sz w:val="24"/>
                <w:szCs w:val="24"/>
              </w:rPr>
              <w:t>Сормовское</w:t>
            </w:r>
            <w:proofErr w:type="spellEnd"/>
            <w:r w:rsidRPr="00CF1D6C">
              <w:rPr>
                <w:sz w:val="24"/>
                <w:szCs w:val="24"/>
              </w:rPr>
              <w:t xml:space="preserve"> шоссе, 1Д, 3 этаж</w:t>
            </w:r>
          </w:p>
          <w:p w14:paraId="03F10573" w14:textId="77777777" w:rsidR="00A11ED7" w:rsidRPr="00CF1D6C" w:rsidRDefault="00A11ED7" w:rsidP="00DA1D53">
            <w:pPr>
              <w:tabs>
                <w:tab w:val="left" w:pos="6804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ИНН 5258084318/КПП 526201001</w:t>
            </w:r>
          </w:p>
          <w:p w14:paraId="506AC2E0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 w:rsidRPr="00CF1D6C">
              <w:rPr>
                <w:sz w:val="24"/>
                <w:szCs w:val="24"/>
              </w:rPr>
              <w:t>р</w:t>
            </w:r>
            <w:proofErr w:type="gramEnd"/>
            <w:r w:rsidRPr="00CF1D6C">
              <w:rPr>
                <w:sz w:val="24"/>
                <w:szCs w:val="24"/>
              </w:rPr>
              <w:t>/с 40702810742070006195</w:t>
            </w:r>
          </w:p>
          <w:p w14:paraId="2AC2EAC3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Волго-Вятский Банк ПАО Сбербанк</w:t>
            </w:r>
          </w:p>
          <w:p w14:paraId="12B4F716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 xml:space="preserve">к/с 30101810900000000603 </w:t>
            </w:r>
          </w:p>
          <w:p w14:paraId="4377BBF7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БИК   042202603</w:t>
            </w:r>
          </w:p>
          <w:p w14:paraId="6372DCAD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Тел.: 8 (831) 267-14-99</w:t>
            </w:r>
          </w:p>
          <w:p w14:paraId="4888D2E8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  <w:lang w:val="en-US"/>
              </w:rPr>
              <w:t>E</w:t>
            </w:r>
            <w:r w:rsidRPr="00CF1D6C">
              <w:rPr>
                <w:sz w:val="24"/>
                <w:szCs w:val="24"/>
              </w:rPr>
              <w:t>-</w:t>
            </w:r>
            <w:r w:rsidRPr="00CF1D6C">
              <w:rPr>
                <w:sz w:val="24"/>
                <w:szCs w:val="24"/>
                <w:lang w:val="en-US"/>
              </w:rPr>
              <w:t>mail</w:t>
            </w:r>
            <w:r w:rsidRPr="00CF1D6C">
              <w:rPr>
                <w:sz w:val="24"/>
                <w:szCs w:val="24"/>
              </w:rPr>
              <w:t xml:space="preserve">: </w:t>
            </w:r>
            <w:proofErr w:type="spellStart"/>
            <w:r w:rsidRPr="00CF1D6C">
              <w:rPr>
                <w:sz w:val="24"/>
                <w:szCs w:val="24"/>
                <w:lang w:val="en-US"/>
              </w:rPr>
              <w:t>maggrup</w:t>
            </w:r>
            <w:proofErr w:type="spellEnd"/>
            <w:r w:rsidRPr="00CF1D6C">
              <w:rPr>
                <w:sz w:val="24"/>
                <w:szCs w:val="24"/>
              </w:rPr>
              <w:t>-</w:t>
            </w:r>
            <w:proofErr w:type="spellStart"/>
            <w:r w:rsidRPr="00CF1D6C">
              <w:rPr>
                <w:sz w:val="24"/>
                <w:szCs w:val="24"/>
                <w:lang w:val="en-US"/>
              </w:rPr>
              <w:t>nn</w:t>
            </w:r>
            <w:proofErr w:type="spellEnd"/>
            <w:r w:rsidRPr="00CF1D6C">
              <w:rPr>
                <w:sz w:val="24"/>
                <w:szCs w:val="24"/>
              </w:rPr>
              <w:t>@</w:t>
            </w:r>
            <w:r w:rsidRPr="00CF1D6C">
              <w:rPr>
                <w:sz w:val="24"/>
                <w:szCs w:val="24"/>
                <w:lang w:val="en-US"/>
              </w:rPr>
              <w:t>mail</w:t>
            </w:r>
            <w:r w:rsidRPr="00CF1D6C">
              <w:rPr>
                <w:sz w:val="24"/>
                <w:szCs w:val="24"/>
              </w:rPr>
              <w:t>.</w:t>
            </w:r>
            <w:proofErr w:type="spellStart"/>
            <w:r w:rsidRPr="00CF1D6C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440FE400" w14:textId="77777777" w:rsidR="00A11ED7" w:rsidRPr="00CF1D6C" w:rsidRDefault="00A11ED7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30AAA60C" w14:textId="77777777" w:rsidR="00A11ED7" w:rsidRPr="00CF1D6C" w:rsidRDefault="00A11ED7" w:rsidP="00DA1D53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Генеральный директор</w:t>
            </w:r>
          </w:p>
          <w:p w14:paraId="1DB0F03B" w14:textId="77777777" w:rsidR="00A11ED7" w:rsidRPr="00CF1D6C" w:rsidRDefault="00A11ED7" w:rsidP="00DA1D53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27FCC10E" w14:textId="77777777" w:rsidR="00A11ED7" w:rsidRPr="00CF1D6C" w:rsidRDefault="00A11ED7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_________________Житников М.С.</w:t>
            </w:r>
          </w:p>
          <w:p w14:paraId="268703B7" w14:textId="77777777" w:rsidR="00A11ED7" w:rsidRPr="00CF1D6C" w:rsidRDefault="00A11ED7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CF1D6C">
              <w:rPr>
                <w:sz w:val="24"/>
                <w:szCs w:val="24"/>
              </w:rPr>
              <w:t>МП</w:t>
            </w:r>
          </w:p>
        </w:tc>
        <w:tc>
          <w:tcPr>
            <w:tcW w:w="160" w:type="dxa"/>
          </w:tcPr>
          <w:p w14:paraId="24A63DDA" w14:textId="77777777" w:rsidR="00A11ED7" w:rsidRPr="00CF1D6C" w:rsidRDefault="00A11ED7" w:rsidP="00DA1D53">
            <w:pPr>
              <w:tabs>
                <w:tab w:val="left" w:pos="72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01" w:type="dxa"/>
          </w:tcPr>
          <w:p w14:paraId="189F9AC8" w14:textId="77777777" w:rsidR="00A11ED7" w:rsidRPr="00CF1D6C" w:rsidRDefault="00A11ED7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CF1D6C">
              <w:rPr>
                <w:b/>
                <w:sz w:val="24"/>
                <w:szCs w:val="24"/>
              </w:rPr>
              <w:t>Подрядчик:</w:t>
            </w:r>
          </w:p>
          <w:p w14:paraId="3E01A22E" w14:textId="77777777" w:rsidR="00A11ED7" w:rsidRPr="00CF1D6C" w:rsidRDefault="00A11ED7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  <w:p w14:paraId="5FB7890A" w14:textId="77777777" w:rsidR="00A11ED7" w:rsidRPr="00CF1D6C" w:rsidRDefault="00A11ED7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6FDECD36" w14:textId="77777777" w:rsidR="00DA1D53" w:rsidRPr="00CF1D6C" w:rsidRDefault="00DA1D53">
      <w:pPr>
        <w:rPr>
          <w:sz w:val="24"/>
          <w:szCs w:val="24"/>
        </w:rPr>
      </w:pPr>
    </w:p>
    <w:p w14:paraId="51738461" w14:textId="77777777" w:rsidR="00987C71" w:rsidRPr="00CF1D6C" w:rsidRDefault="00987C71">
      <w:pPr>
        <w:rPr>
          <w:sz w:val="24"/>
          <w:szCs w:val="24"/>
        </w:rPr>
      </w:pPr>
    </w:p>
    <w:p w14:paraId="57AA6F81" w14:textId="77777777" w:rsidR="00987C71" w:rsidRPr="00CF1D6C" w:rsidRDefault="00987C71">
      <w:pPr>
        <w:rPr>
          <w:sz w:val="24"/>
          <w:szCs w:val="24"/>
        </w:rPr>
      </w:pPr>
    </w:p>
    <w:p w14:paraId="408481C7" w14:textId="77777777" w:rsidR="00987C71" w:rsidRPr="00CF1D6C" w:rsidRDefault="00987C71">
      <w:pPr>
        <w:rPr>
          <w:sz w:val="24"/>
          <w:szCs w:val="24"/>
        </w:rPr>
      </w:pPr>
    </w:p>
    <w:p w14:paraId="367387EF" w14:textId="77777777" w:rsidR="00987C71" w:rsidRPr="00CF1D6C" w:rsidRDefault="00987C71">
      <w:pPr>
        <w:rPr>
          <w:sz w:val="24"/>
          <w:szCs w:val="24"/>
        </w:rPr>
      </w:pPr>
    </w:p>
    <w:p w14:paraId="0932B119" w14:textId="77777777" w:rsidR="00987C71" w:rsidRPr="00CF1D6C" w:rsidRDefault="00987C71">
      <w:pPr>
        <w:rPr>
          <w:sz w:val="24"/>
          <w:szCs w:val="24"/>
        </w:rPr>
      </w:pPr>
    </w:p>
    <w:p w14:paraId="78C0B451" w14:textId="77777777" w:rsidR="00987C71" w:rsidRPr="00CF1D6C" w:rsidRDefault="00987C71">
      <w:pPr>
        <w:rPr>
          <w:sz w:val="24"/>
          <w:szCs w:val="24"/>
        </w:rPr>
      </w:pPr>
    </w:p>
    <w:p w14:paraId="13D27606" w14:textId="77777777" w:rsidR="00987C71" w:rsidRPr="00CF1D6C" w:rsidRDefault="00987C71">
      <w:pPr>
        <w:rPr>
          <w:sz w:val="24"/>
          <w:szCs w:val="24"/>
        </w:rPr>
      </w:pPr>
    </w:p>
    <w:p w14:paraId="0C067B8E" w14:textId="77777777" w:rsidR="00987C71" w:rsidRPr="00CF1D6C" w:rsidRDefault="00987C71">
      <w:pPr>
        <w:rPr>
          <w:sz w:val="24"/>
          <w:szCs w:val="24"/>
        </w:rPr>
      </w:pPr>
    </w:p>
    <w:p w14:paraId="6FBEB2FA" w14:textId="77777777" w:rsidR="00987C71" w:rsidRPr="00CF1D6C" w:rsidRDefault="00987C71">
      <w:pPr>
        <w:rPr>
          <w:sz w:val="24"/>
          <w:szCs w:val="24"/>
        </w:rPr>
      </w:pPr>
    </w:p>
    <w:p w14:paraId="01E50A19" w14:textId="77777777" w:rsidR="00987C71" w:rsidRPr="00CF1D6C" w:rsidRDefault="00987C71">
      <w:pPr>
        <w:rPr>
          <w:sz w:val="24"/>
          <w:szCs w:val="24"/>
        </w:rPr>
      </w:pPr>
    </w:p>
    <w:p w14:paraId="4AC11C80" w14:textId="77777777" w:rsidR="00987C71" w:rsidRPr="00CF1D6C" w:rsidRDefault="00987C71">
      <w:pPr>
        <w:rPr>
          <w:sz w:val="24"/>
          <w:szCs w:val="24"/>
        </w:rPr>
      </w:pPr>
    </w:p>
    <w:p w14:paraId="6D6F35EA" w14:textId="77777777" w:rsidR="00987C71" w:rsidRPr="00CF1D6C" w:rsidRDefault="00987C71">
      <w:pPr>
        <w:rPr>
          <w:sz w:val="24"/>
          <w:szCs w:val="24"/>
        </w:rPr>
      </w:pPr>
    </w:p>
    <w:p w14:paraId="5E743390" w14:textId="77777777" w:rsidR="00987C71" w:rsidRPr="00CF1D6C" w:rsidRDefault="00987C71">
      <w:pPr>
        <w:rPr>
          <w:sz w:val="24"/>
          <w:szCs w:val="24"/>
        </w:rPr>
      </w:pPr>
    </w:p>
    <w:p w14:paraId="2AEB0856" w14:textId="77777777" w:rsidR="00987C71" w:rsidRDefault="00987C71">
      <w:pPr>
        <w:rPr>
          <w:sz w:val="24"/>
          <w:szCs w:val="24"/>
        </w:rPr>
      </w:pPr>
    </w:p>
    <w:p w14:paraId="7E7AD7FA" w14:textId="77777777" w:rsidR="00226F85" w:rsidRDefault="00226F85">
      <w:pPr>
        <w:rPr>
          <w:sz w:val="24"/>
          <w:szCs w:val="24"/>
        </w:rPr>
      </w:pPr>
    </w:p>
    <w:p w14:paraId="49BC8416" w14:textId="77777777" w:rsidR="00226F85" w:rsidRDefault="00226F85">
      <w:pPr>
        <w:rPr>
          <w:sz w:val="24"/>
          <w:szCs w:val="24"/>
        </w:rPr>
      </w:pPr>
    </w:p>
    <w:p w14:paraId="602419FB" w14:textId="77777777" w:rsidR="00226F85" w:rsidRDefault="00226F85">
      <w:pPr>
        <w:rPr>
          <w:sz w:val="24"/>
          <w:szCs w:val="24"/>
        </w:rPr>
      </w:pPr>
    </w:p>
    <w:p w14:paraId="640591CA" w14:textId="77777777" w:rsidR="00226F85" w:rsidRDefault="00226F85">
      <w:pPr>
        <w:rPr>
          <w:sz w:val="24"/>
          <w:szCs w:val="24"/>
        </w:rPr>
      </w:pPr>
    </w:p>
    <w:p w14:paraId="44B6E9E5" w14:textId="77777777" w:rsidR="00226F85" w:rsidRDefault="00226F85">
      <w:pPr>
        <w:rPr>
          <w:sz w:val="24"/>
          <w:szCs w:val="24"/>
        </w:rPr>
      </w:pPr>
    </w:p>
    <w:p w14:paraId="3837C52B" w14:textId="77777777" w:rsidR="00226F85" w:rsidRDefault="00226F85">
      <w:pPr>
        <w:rPr>
          <w:sz w:val="24"/>
          <w:szCs w:val="24"/>
        </w:rPr>
      </w:pPr>
    </w:p>
    <w:p w14:paraId="4E93C754" w14:textId="77777777" w:rsidR="00226F85" w:rsidRDefault="00226F85">
      <w:pPr>
        <w:rPr>
          <w:sz w:val="24"/>
          <w:szCs w:val="24"/>
        </w:rPr>
      </w:pPr>
    </w:p>
    <w:p w14:paraId="1652D103" w14:textId="77777777" w:rsidR="00226F85" w:rsidRDefault="00226F85">
      <w:pPr>
        <w:rPr>
          <w:sz w:val="24"/>
          <w:szCs w:val="24"/>
        </w:rPr>
      </w:pPr>
    </w:p>
    <w:p w14:paraId="02291E5C" w14:textId="77777777" w:rsidR="00226F85" w:rsidRDefault="00226F85">
      <w:pPr>
        <w:rPr>
          <w:sz w:val="24"/>
          <w:szCs w:val="24"/>
        </w:rPr>
      </w:pPr>
    </w:p>
    <w:p w14:paraId="7E7E60B9" w14:textId="77777777" w:rsidR="00226F85" w:rsidRDefault="00226F85">
      <w:pPr>
        <w:rPr>
          <w:sz w:val="24"/>
          <w:szCs w:val="24"/>
        </w:rPr>
      </w:pPr>
    </w:p>
    <w:p w14:paraId="515186FB" w14:textId="77777777" w:rsidR="00226F85" w:rsidRDefault="00226F85">
      <w:pPr>
        <w:rPr>
          <w:sz w:val="24"/>
          <w:szCs w:val="24"/>
        </w:rPr>
      </w:pPr>
    </w:p>
    <w:p w14:paraId="3FB419A2" w14:textId="77777777" w:rsidR="00226F85" w:rsidRDefault="00226F85">
      <w:pPr>
        <w:rPr>
          <w:sz w:val="24"/>
          <w:szCs w:val="24"/>
        </w:rPr>
      </w:pPr>
    </w:p>
    <w:p w14:paraId="7B483C81" w14:textId="77777777" w:rsidR="00226F85" w:rsidRDefault="00226F85">
      <w:pPr>
        <w:rPr>
          <w:sz w:val="24"/>
          <w:szCs w:val="24"/>
        </w:rPr>
      </w:pPr>
    </w:p>
    <w:p w14:paraId="1D462D35" w14:textId="77777777" w:rsidR="00226F85" w:rsidRDefault="00226F85">
      <w:pPr>
        <w:rPr>
          <w:sz w:val="24"/>
          <w:szCs w:val="24"/>
        </w:rPr>
      </w:pPr>
    </w:p>
    <w:p w14:paraId="284105F9" w14:textId="77777777" w:rsidR="00226F85" w:rsidRPr="00CF1D6C" w:rsidRDefault="00226F85">
      <w:pPr>
        <w:rPr>
          <w:sz w:val="24"/>
          <w:szCs w:val="24"/>
        </w:rPr>
      </w:pPr>
    </w:p>
    <w:p w14:paraId="15AB89BC" w14:textId="77777777" w:rsidR="00987C71" w:rsidRPr="00CF1D6C" w:rsidRDefault="00987C71">
      <w:pPr>
        <w:rPr>
          <w:sz w:val="24"/>
          <w:szCs w:val="24"/>
        </w:rPr>
      </w:pPr>
    </w:p>
    <w:p w14:paraId="70CFB781" w14:textId="77777777" w:rsidR="00987C71" w:rsidRPr="00CF1D6C" w:rsidRDefault="00987C71">
      <w:pPr>
        <w:rPr>
          <w:sz w:val="24"/>
          <w:szCs w:val="24"/>
        </w:rPr>
      </w:pPr>
    </w:p>
    <w:p w14:paraId="6BBFB145" w14:textId="77777777" w:rsidR="008951B3" w:rsidRDefault="008951B3" w:rsidP="00987C71">
      <w:pPr>
        <w:jc w:val="right"/>
        <w:rPr>
          <w:sz w:val="22"/>
          <w:szCs w:val="22"/>
        </w:rPr>
      </w:pPr>
    </w:p>
    <w:p w14:paraId="34008300" w14:textId="77777777" w:rsidR="00987C71" w:rsidRPr="000B6051" w:rsidRDefault="00987C71" w:rsidP="00987C71">
      <w:pPr>
        <w:jc w:val="right"/>
        <w:rPr>
          <w:sz w:val="22"/>
          <w:szCs w:val="22"/>
        </w:rPr>
      </w:pPr>
      <w:r w:rsidRPr="000B6051">
        <w:rPr>
          <w:sz w:val="22"/>
          <w:szCs w:val="22"/>
        </w:rPr>
        <w:lastRenderedPageBreak/>
        <w:t>Приложение № 1 к Договору №___</w:t>
      </w:r>
    </w:p>
    <w:p w14:paraId="12AE763D" w14:textId="77777777" w:rsidR="00987C71" w:rsidRPr="000B6051" w:rsidRDefault="00987C71" w:rsidP="00987C71">
      <w:pPr>
        <w:jc w:val="right"/>
        <w:rPr>
          <w:sz w:val="22"/>
          <w:szCs w:val="22"/>
        </w:rPr>
      </w:pPr>
      <w:r w:rsidRPr="000B6051">
        <w:rPr>
          <w:sz w:val="22"/>
          <w:szCs w:val="22"/>
        </w:rPr>
        <w:t>от «____»__________ 2025 года</w:t>
      </w:r>
    </w:p>
    <w:p w14:paraId="49FAB077" w14:textId="77777777" w:rsidR="008F6D3A" w:rsidRPr="00266FF5" w:rsidRDefault="008F6D3A" w:rsidP="008F6D3A">
      <w:pPr>
        <w:tabs>
          <w:tab w:val="left" w:pos="1134"/>
        </w:tabs>
        <w:jc w:val="center"/>
        <w:rPr>
          <w:b/>
        </w:rPr>
      </w:pPr>
      <w:r>
        <w:rPr>
          <w:b/>
        </w:rPr>
        <w:t xml:space="preserve">ТЕХНИЧЕСКОЕ </w:t>
      </w:r>
      <w:r w:rsidRPr="00266FF5">
        <w:rPr>
          <w:b/>
        </w:rPr>
        <w:t>ЗАДАНИЕ</w:t>
      </w:r>
    </w:p>
    <w:p w14:paraId="3150A8D0" w14:textId="77777777" w:rsidR="008F6D3A" w:rsidRPr="00266FF5" w:rsidRDefault="008F6D3A" w:rsidP="008F6D3A">
      <w:pPr>
        <w:tabs>
          <w:tab w:val="left" w:pos="1134"/>
        </w:tabs>
        <w:jc w:val="both"/>
        <w:rPr>
          <w:b/>
        </w:rPr>
      </w:pPr>
    </w:p>
    <w:p w14:paraId="287D214E" w14:textId="7DBE2061" w:rsidR="00064281" w:rsidRPr="0059485C" w:rsidRDefault="00064281" w:rsidP="00064281">
      <w:pPr>
        <w:tabs>
          <w:tab w:val="left" w:pos="1134"/>
        </w:tabs>
        <w:jc w:val="center"/>
        <w:rPr>
          <w:i/>
          <w:sz w:val="22"/>
          <w:u w:val="single"/>
        </w:rPr>
      </w:pPr>
      <w:r w:rsidRPr="0059485C">
        <w:rPr>
          <w:i/>
          <w:sz w:val="22"/>
          <w:u w:val="single"/>
        </w:rPr>
        <w:t>на выполнение работ по замене</w:t>
      </w:r>
      <w:r>
        <w:rPr>
          <w:i/>
          <w:sz w:val="22"/>
          <w:u w:val="single"/>
        </w:rPr>
        <w:t xml:space="preserve"> активированного угля в угольных фильтрах</w:t>
      </w:r>
      <w:r w:rsidRPr="0059485C">
        <w:rPr>
          <w:i/>
          <w:sz w:val="22"/>
          <w:u w:val="single"/>
        </w:rPr>
        <w:t xml:space="preserve"> </w:t>
      </w:r>
      <w:r w:rsidRPr="00437968">
        <w:rPr>
          <w:i/>
          <w:sz w:val="22"/>
          <w:u w:val="single"/>
        </w:rPr>
        <w:t xml:space="preserve">на участке «Система сбора и отвода биогаза с дальнейшим термическим обезвреживанием на 1 и 4 картах </w:t>
      </w:r>
      <w:r w:rsidRPr="0059485C">
        <w:rPr>
          <w:i/>
          <w:sz w:val="22"/>
          <w:u w:val="single"/>
        </w:rPr>
        <w:t xml:space="preserve">на полигоне ТКО «МАГ-1» ООО «МАГ </w:t>
      </w:r>
      <w:proofErr w:type="spellStart"/>
      <w:r w:rsidRPr="0059485C">
        <w:rPr>
          <w:i/>
          <w:sz w:val="22"/>
          <w:u w:val="single"/>
        </w:rPr>
        <w:t>Груп</w:t>
      </w:r>
      <w:proofErr w:type="spellEnd"/>
      <w:r w:rsidRPr="0059485C">
        <w:rPr>
          <w:i/>
          <w:sz w:val="22"/>
          <w:u w:val="single"/>
        </w:rPr>
        <w:t>», расположенном по адресу: Нижегородская область, г. Дзе</w:t>
      </w:r>
      <w:r w:rsidRPr="0059485C">
        <w:rPr>
          <w:i/>
          <w:sz w:val="22"/>
          <w:u w:val="single"/>
        </w:rPr>
        <w:t>р</w:t>
      </w:r>
      <w:r w:rsidR="005C4463">
        <w:rPr>
          <w:i/>
          <w:sz w:val="22"/>
          <w:u w:val="single"/>
        </w:rPr>
        <w:t>жинск, шоссе Московское, 56</w:t>
      </w:r>
    </w:p>
    <w:p w14:paraId="1BC181CC" w14:textId="77777777" w:rsidR="008F6D3A" w:rsidRPr="00266FF5" w:rsidRDefault="008F6D3A" w:rsidP="008F6D3A">
      <w:pPr>
        <w:tabs>
          <w:tab w:val="left" w:pos="1134"/>
        </w:tabs>
        <w:jc w:val="both"/>
        <w:rPr>
          <w:bCs/>
        </w:rPr>
      </w:pPr>
    </w:p>
    <w:p w14:paraId="5CBC3933" w14:textId="77777777" w:rsidR="006353C0" w:rsidRDefault="006353C0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0DE2E26C" w14:textId="77777777" w:rsidR="006353C0" w:rsidRDefault="006353C0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5414F152" w14:textId="77777777" w:rsidR="006353C0" w:rsidRDefault="006353C0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427AB772" w14:textId="77777777" w:rsidR="006353C0" w:rsidRDefault="006353C0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78DC7663" w14:textId="77777777" w:rsidR="006353C0" w:rsidRDefault="006353C0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</w:p>
    <w:p w14:paraId="3CB6BC56" w14:textId="77777777" w:rsidR="00A951FF" w:rsidRDefault="00A951FF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 к Договору №__</w:t>
      </w:r>
    </w:p>
    <w:p w14:paraId="4963F932" w14:textId="77777777" w:rsidR="00A951FF" w:rsidRDefault="00A951FF" w:rsidP="00A951FF">
      <w:pPr>
        <w:tabs>
          <w:tab w:val="left" w:pos="1134"/>
        </w:tabs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от «___»_____2025 г</w:t>
      </w:r>
    </w:p>
    <w:p w14:paraId="1B5BD7B8" w14:textId="77777777" w:rsidR="00A951FF" w:rsidRPr="0055268B" w:rsidRDefault="00A951FF" w:rsidP="00A951FF">
      <w:pPr>
        <w:jc w:val="center"/>
        <w:rPr>
          <w:b/>
          <w:color w:val="000000" w:themeColor="text1"/>
          <w:sz w:val="24"/>
          <w:szCs w:val="24"/>
        </w:rPr>
      </w:pPr>
      <w:r w:rsidRPr="0055268B">
        <w:rPr>
          <w:b/>
          <w:color w:val="000000" w:themeColor="text1"/>
          <w:sz w:val="24"/>
          <w:szCs w:val="24"/>
        </w:rPr>
        <w:t>Спецификация</w:t>
      </w:r>
    </w:p>
    <w:p w14:paraId="6719CAB2" w14:textId="6F32D1C3" w:rsidR="0094058B" w:rsidRPr="0059485C" w:rsidRDefault="0094058B" w:rsidP="0094058B">
      <w:pPr>
        <w:tabs>
          <w:tab w:val="left" w:pos="1134"/>
        </w:tabs>
        <w:jc w:val="center"/>
        <w:rPr>
          <w:i/>
          <w:sz w:val="22"/>
          <w:u w:val="single"/>
        </w:rPr>
      </w:pPr>
      <w:r w:rsidRPr="0059485C">
        <w:rPr>
          <w:i/>
          <w:sz w:val="22"/>
          <w:u w:val="single"/>
        </w:rPr>
        <w:t>на выполнение работ по замене</w:t>
      </w:r>
      <w:r>
        <w:rPr>
          <w:i/>
          <w:sz w:val="22"/>
          <w:u w:val="single"/>
        </w:rPr>
        <w:t xml:space="preserve"> активированного угля в угольных фильтрах</w:t>
      </w:r>
      <w:r w:rsidRPr="0059485C">
        <w:rPr>
          <w:i/>
          <w:sz w:val="22"/>
          <w:u w:val="single"/>
        </w:rPr>
        <w:t xml:space="preserve"> </w:t>
      </w:r>
      <w:r w:rsidRPr="00437968">
        <w:rPr>
          <w:i/>
          <w:sz w:val="22"/>
          <w:u w:val="single"/>
        </w:rPr>
        <w:t xml:space="preserve">на участке «Система сбора и отвода биогаза с дальнейшим термическим обезвреживанием на 1 и 4 картах </w:t>
      </w:r>
      <w:r w:rsidRPr="0059485C">
        <w:rPr>
          <w:i/>
          <w:sz w:val="22"/>
          <w:u w:val="single"/>
        </w:rPr>
        <w:t xml:space="preserve">на полигоне ТКО «МАГ-1» ООО «МАГ </w:t>
      </w:r>
      <w:proofErr w:type="spellStart"/>
      <w:r w:rsidRPr="0059485C">
        <w:rPr>
          <w:i/>
          <w:sz w:val="22"/>
          <w:u w:val="single"/>
        </w:rPr>
        <w:t>Груп</w:t>
      </w:r>
      <w:proofErr w:type="spellEnd"/>
      <w:r w:rsidRPr="0059485C">
        <w:rPr>
          <w:i/>
          <w:sz w:val="22"/>
          <w:u w:val="single"/>
        </w:rPr>
        <w:t>», расположенном по адресу: Нижегородская область, г. Дзе</w:t>
      </w:r>
      <w:r w:rsidRPr="0059485C">
        <w:rPr>
          <w:i/>
          <w:sz w:val="22"/>
          <w:u w:val="single"/>
        </w:rPr>
        <w:t>р</w:t>
      </w:r>
      <w:r w:rsidR="005C4463">
        <w:rPr>
          <w:i/>
          <w:sz w:val="22"/>
          <w:u w:val="single"/>
        </w:rPr>
        <w:t>жинск, шоссе Московское, 56</w:t>
      </w:r>
    </w:p>
    <w:p w14:paraId="29566607" w14:textId="77777777" w:rsidR="00A951FF" w:rsidRDefault="00A951FF" w:rsidP="00A951FF">
      <w:pPr>
        <w:jc w:val="center"/>
        <w:rPr>
          <w:color w:val="000000" w:themeColor="text1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1559"/>
        <w:gridCol w:w="2410"/>
      </w:tblGrid>
      <w:tr w:rsidR="00A65815" w:rsidRPr="00B5222A" w14:paraId="6089B945" w14:textId="77777777" w:rsidTr="0042788E">
        <w:trPr>
          <w:cantSplit/>
          <w:trHeight w:val="4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19D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Наименование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6148" w14:textId="77777777" w:rsidR="00A65815" w:rsidRPr="0042788E" w:rsidRDefault="0042788E" w:rsidP="00DA1D53">
            <w:pPr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 xml:space="preserve">Стоимость единицы замены </w:t>
            </w:r>
            <w:r>
              <w:rPr>
                <w:sz w:val="22"/>
                <w:szCs w:val="22"/>
                <w:lang w:eastAsia="ar-SA"/>
              </w:rPr>
              <w:t>(руб.) с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AB4" w14:textId="77777777" w:rsidR="00A65815" w:rsidRPr="0042788E" w:rsidRDefault="0042788E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Кол-во 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F32B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Стоимость в год с НДС</w:t>
            </w:r>
          </w:p>
        </w:tc>
      </w:tr>
      <w:tr w:rsidR="00A65815" w:rsidRPr="00B5222A" w14:paraId="4C076D27" w14:textId="77777777" w:rsidTr="0042788E">
        <w:trPr>
          <w:cantSplit/>
          <w:trHeight w:val="42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7A0" w14:textId="6381EB0C" w:rsidR="00A65815" w:rsidRPr="0042788E" w:rsidRDefault="00A65815" w:rsidP="00DA1D53">
            <w:pPr>
              <w:shd w:val="clear" w:color="auto" w:fill="FFFFFF"/>
              <w:rPr>
                <w:color w:val="1A1A1A"/>
                <w:sz w:val="22"/>
                <w:szCs w:val="22"/>
                <w:lang w:eastAsia="ar-SA"/>
              </w:rPr>
            </w:pPr>
            <w:r w:rsidRPr="0042788E">
              <w:rPr>
                <w:color w:val="1A1A1A"/>
                <w:sz w:val="22"/>
                <w:szCs w:val="22"/>
                <w:lang w:eastAsia="ar-SA"/>
              </w:rPr>
              <w:t>Замена активированного угля</w:t>
            </w:r>
            <w:r w:rsidR="0094058B">
              <w:rPr>
                <w:color w:val="1A1A1A"/>
                <w:sz w:val="22"/>
                <w:szCs w:val="22"/>
                <w:lang w:eastAsia="ar-SA"/>
              </w:rPr>
              <w:t xml:space="preserve"> в угольных фильтрах</w:t>
            </w:r>
            <w:r w:rsidRPr="0042788E">
              <w:rPr>
                <w:color w:val="1A1A1A"/>
                <w:sz w:val="22"/>
                <w:szCs w:val="22"/>
                <w:lang w:eastAsia="ar-SA"/>
              </w:rPr>
              <w:t xml:space="preserve"> в 2026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CCC1" w14:textId="77777777" w:rsidR="00A65815" w:rsidRPr="00B5222A" w:rsidRDefault="00A65815" w:rsidP="00DA1D53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FAD5" w14:textId="77777777" w:rsidR="00A65815" w:rsidRPr="0042788E" w:rsidRDefault="0042788E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460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65815" w:rsidRPr="00B5222A" w14:paraId="50E844E4" w14:textId="77777777" w:rsidTr="0042788E">
        <w:trPr>
          <w:cantSplit/>
          <w:trHeight w:val="4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8AF" w14:textId="49A1EA41" w:rsidR="00A65815" w:rsidRPr="0042788E" w:rsidRDefault="0094058B" w:rsidP="00DA1D53">
            <w:pPr>
              <w:shd w:val="clear" w:color="auto" w:fill="FFFFFF"/>
              <w:rPr>
                <w:color w:val="1A1A1A"/>
                <w:sz w:val="22"/>
                <w:szCs w:val="22"/>
                <w:lang w:eastAsia="ar-SA"/>
              </w:rPr>
            </w:pPr>
            <w:r>
              <w:rPr>
                <w:color w:val="1A1A1A"/>
                <w:sz w:val="22"/>
                <w:szCs w:val="22"/>
                <w:lang w:eastAsia="ar-SA"/>
              </w:rPr>
              <w:t xml:space="preserve">Замена активированного угля </w:t>
            </w:r>
            <w:r>
              <w:rPr>
                <w:color w:val="1A1A1A"/>
                <w:sz w:val="22"/>
                <w:szCs w:val="22"/>
                <w:lang w:eastAsia="ar-SA"/>
              </w:rPr>
              <w:t>в угольных фильтрах</w:t>
            </w:r>
            <w:r>
              <w:rPr>
                <w:color w:val="1A1A1A"/>
                <w:sz w:val="22"/>
                <w:szCs w:val="22"/>
                <w:lang w:eastAsia="ar-SA"/>
              </w:rPr>
              <w:t xml:space="preserve"> в</w:t>
            </w:r>
            <w:r w:rsidR="00A65815" w:rsidRPr="0042788E">
              <w:rPr>
                <w:color w:val="1A1A1A"/>
                <w:sz w:val="22"/>
                <w:szCs w:val="22"/>
                <w:lang w:eastAsia="ar-SA"/>
              </w:rPr>
              <w:t xml:space="preserve"> 2027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84169" w14:textId="77777777" w:rsidR="00A65815" w:rsidRPr="00B5222A" w:rsidRDefault="00A65815" w:rsidP="00DA1D53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218D6" w14:textId="77777777" w:rsidR="00A65815" w:rsidRPr="0042788E" w:rsidRDefault="0042788E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C5B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65815" w:rsidRPr="00B5222A" w14:paraId="11F835B3" w14:textId="77777777" w:rsidTr="0042788E">
        <w:trPr>
          <w:cantSplit/>
          <w:trHeight w:val="51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3C1" w14:textId="63A48A77" w:rsidR="00A65815" w:rsidRPr="0042788E" w:rsidRDefault="00A65815" w:rsidP="00DA1D53">
            <w:pPr>
              <w:shd w:val="clear" w:color="auto" w:fill="FFFFFF"/>
              <w:rPr>
                <w:color w:val="1A1A1A"/>
                <w:sz w:val="22"/>
                <w:szCs w:val="22"/>
                <w:lang w:eastAsia="ar-SA"/>
              </w:rPr>
            </w:pPr>
            <w:r w:rsidRPr="0042788E">
              <w:rPr>
                <w:color w:val="1A1A1A"/>
                <w:sz w:val="22"/>
                <w:szCs w:val="22"/>
                <w:lang w:eastAsia="ar-SA"/>
              </w:rPr>
              <w:t xml:space="preserve">Замена активированного угля </w:t>
            </w:r>
            <w:r w:rsidR="0094058B">
              <w:rPr>
                <w:color w:val="1A1A1A"/>
                <w:sz w:val="22"/>
                <w:szCs w:val="22"/>
                <w:lang w:eastAsia="ar-SA"/>
              </w:rPr>
              <w:t>в угольных фильтрах</w:t>
            </w:r>
            <w:r w:rsidR="0094058B" w:rsidRPr="0042788E">
              <w:rPr>
                <w:color w:val="1A1A1A"/>
                <w:sz w:val="22"/>
                <w:szCs w:val="22"/>
                <w:lang w:eastAsia="ar-SA"/>
              </w:rPr>
              <w:t xml:space="preserve"> </w:t>
            </w:r>
            <w:r w:rsidRPr="0042788E">
              <w:rPr>
                <w:color w:val="1A1A1A"/>
                <w:sz w:val="22"/>
                <w:szCs w:val="22"/>
                <w:lang w:eastAsia="ar-SA"/>
              </w:rPr>
              <w:t>в 2028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DB6A7" w14:textId="77777777" w:rsidR="00A65815" w:rsidRPr="00B5222A" w:rsidRDefault="00A65815" w:rsidP="00DA1D53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021B" w14:textId="77777777" w:rsidR="00A65815" w:rsidRPr="0042788E" w:rsidRDefault="0042788E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8CB0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65815" w:rsidRPr="00B5222A" w14:paraId="6CBA0244" w14:textId="77777777" w:rsidTr="0042788E">
        <w:trPr>
          <w:cantSplit/>
          <w:trHeight w:val="4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DDE" w14:textId="57548218" w:rsidR="00A65815" w:rsidRPr="0042788E" w:rsidRDefault="00A65815" w:rsidP="00DA1D53">
            <w:pPr>
              <w:shd w:val="clear" w:color="auto" w:fill="FFFFFF"/>
              <w:rPr>
                <w:color w:val="1A1A1A"/>
                <w:sz w:val="22"/>
                <w:szCs w:val="22"/>
                <w:lang w:eastAsia="ar-SA"/>
              </w:rPr>
            </w:pPr>
            <w:r w:rsidRPr="0042788E">
              <w:rPr>
                <w:color w:val="1A1A1A"/>
                <w:sz w:val="22"/>
                <w:szCs w:val="22"/>
                <w:lang w:eastAsia="ar-SA"/>
              </w:rPr>
              <w:t>Замена активированного угля</w:t>
            </w:r>
            <w:r w:rsidR="00274363">
              <w:rPr>
                <w:color w:val="1A1A1A"/>
                <w:sz w:val="22"/>
                <w:szCs w:val="22"/>
                <w:lang w:eastAsia="ar-SA"/>
              </w:rPr>
              <w:t xml:space="preserve"> </w:t>
            </w:r>
            <w:r w:rsidR="00274363">
              <w:rPr>
                <w:color w:val="1A1A1A"/>
                <w:sz w:val="22"/>
                <w:szCs w:val="22"/>
                <w:lang w:eastAsia="ar-SA"/>
              </w:rPr>
              <w:t>в угольных фильтрах</w:t>
            </w:r>
            <w:r w:rsidRPr="0042788E">
              <w:rPr>
                <w:color w:val="1A1A1A"/>
                <w:sz w:val="22"/>
                <w:szCs w:val="22"/>
                <w:lang w:eastAsia="ar-SA"/>
              </w:rPr>
              <w:t xml:space="preserve"> в 2029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6C68B" w14:textId="77777777" w:rsidR="00A65815" w:rsidRPr="00B5222A" w:rsidRDefault="00A65815" w:rsidP="00DA1D53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B96F1" w14:textId="77777777" w:rsidR="00A65815" w:rsidRPr="0042788E" w:rsidRDefault="0042788E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A39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65815" w:rsidRPr="00B5222A" w14:paraId="6DB9E7FF" w14:textId="77777777" w:rsidTr="0042788E">
        <w:trPr>
          <w:cantSplit/>
          <w:trHeight w:val="4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AAE" w14:textId="31E4F2D2" w:rsidR="00A65815" w:rsidRPr="0042788E" w:rsidRDefault="00A65815" w:rsidP="00DA1D53">
            <w:pPr>
              <w:shd w:val="clear" w:color="auto" w:fill="FFFFFF"/>
              <w:rPr>
                <w:color w:val="1A1A1A"/>
                <w:sz w:val="22"/>
                <w:szCs w:val="22"/>
                <w:lang w:eastAsia="ar-SA"/>
              </w:rPr>
            </w:pPr>
            <w:r w:rsidRPr="0042788E">
              <w:rPr>
                <w:color w:val="1A1A1A"/>
                <w:sz w:val="22"/>
                <w:szCs w:val="22"/>
                <w:lang w:eastAsia="ar-SA"/>
              </w:rPr>
              <w:t>Замена активированного угля</w:t>
            </w:r>
            <w:r w:rsidR="0094058B">
              <w:rPr>
                <w:color w:val="1A1A1A"/>
                <w:sz w:val="22"/>
                <w:szCs w:val="22"/>
                <w:lang w:eastAsia="ar-SA"/>
              </w:rPr>
              <w:t xml:space="preserve"> </w:t>
            </w:r>
            <w:r w:rsidR="0094058B">
              <w:rPr>
                <w:color w:val="1A1A1A"/>
                <w:sz w:val="22"/>
                <w:szCs w:val="22"/>
                <w:lang w:eastAsia="ar-SA"/>
              </w:rPr>
              <w:t>в угольных фильтрах</w:t>
            </w:r>
            <w:r w:rsidRPr="0042788E">
              <w:rPr>
                <w:color w:val="1A1A1A"/>
                <w:sz w:val="22"/>
                <w:szCs w:val="22"/>
                <w:lang w:eastAsia="ar-SA"/>
              </w:rPr>
              <w:t xml:space="preserve"> в 2030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8F858" w14:textId="77777777" w:rsidR="00A65815" w:rsidRPr="00B5222A" w:rsidRDefault="00A65815" w:rsidP="00DA1D53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C075D" w14:textId="77777777" w:rsidR="00A65815" w:rsidRPr="0042788E" w:rsidRDefault="0042788E" w:rsidP="00DA1D53">
            <w:pPr>
              <w:jc w:val="center"/>
              <w:rPr>
                <w:sz w:val="22"/>
                <w:szCs w:val="22"/>
                <w:lang w:eastAsia="ar-SA"/>
              </w:rPr>
            </w:pPr>
            <w:r w:rsidRPr="0042788E">
              <w:rPr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185" w14:textId="77777777" w:rsidR="00A65815" w:rsidRPr="0042788E" w:rsidRDefault="00A65815" w:rsidP="00DA1D53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XSpec="center" w:tblpY="41"/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276"/>
        <w:gridCol w:w="3685"/>
      </w:tblGrid>
      <w:tr w:rsidR="008B65FE" w:rsidRPr="000A0DEE" w14:paraId="032FF2F2" w14:textId="77777777" w:rsidTr="00DA1D53">
        <w:trPr>
          <w:trHeight w:val="2268"/>
        </w:trPr>
        <w:tc>
          <w:tcPr>
            <w:tcW w:w="4748" w:type="dxa"/>
          </w:tcPr>
          <w:p w14:paraId="10060512" w14:textId="77777777" w:rsidR="008B65FE" w:rsidRPr="000A0DE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br w:type="page"/>
            </w:r>
            <w:r w:rsidRPr="000A0DEE">
              <w:rPr>
                <w:b/>
                <w:sz w:val="24"/>
                <w:szCs w:val="24"/>
              </w:rPr>
              <w:t>Заказчик:</w:t>
            </w:r>
          </w:p>
          <w:p w14:paraId="51FD3883" w14:textId="77777777" w:rsidR="008B65FE" w:rsidRPr="000A0DEE" w:rsidRDefault="008B65FE" w:rsidP="00DA1D53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A0DEE">
              <w:rPr>
                <w:b/>
                <w:sz w:val="24"/>
                <w:szCs w:val="24"/>
              </w:rPr>
              <w:t xml:space="preserve">ООО «МАГ </w:t>
            </w:r>
            <w:proofErr w:type="spellStart"/>
            <w:r w:rsidRPr="000A0DEE">
              <w:rPr>
                <w:b/>
                <w:sz w:val="24"/>
                <w:szCs w:val="24"/>
              </w:rPr>
              <w:t>Груп</w:t>
            </w:r>
            <w:proofErr w:type="spellEnd"/>
            <w:r w:rsidRPr="000A0DEE">
              <w:rPr>
                <w:b/>
                <w:sz w:val="24"/>
                <w:szCs w:val="24"/>
              </w:rPr>
              <w:t>»</w:t>
            </w:r>
          </w:p>
          <w:p w14:paraId="7A6DE389" w14:textId="77777777" w:rsidR="008B65FE" w:rsidRPr="000A0DEE" w:rsidRDefault="008B65FE" w:rsidP="00DA1D53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64BEF8D3" w14:textId="77777777" w:rsidR="008B65FE" w:rsidRPr="000A0DEE" w:rsidRDefault="008B65FE" w:rsidP="00DA1D53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Генеральный директор</w:t>
            </w:r>
          </w:p>
          <w:p w14:paraId="0D5CB2D0" w14:textId="77777777" w:rsidR="008B65FE" w:rsidRPr="000A0DEE" w:rsidRDefault="008B65FE" w:rsidP="00DA1D53">
            <w:pPr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38448837" w14:textId="77777777" w:rsidR="008B65FE" w:rsidRPr="000A0DE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0A0DEE">
              <w:rPr>
                <w:sz w:val="24"/>
                <w:szCs w:val="24"/>
              </w:rPr>
              <w:t>_________________Житников М.С.</w:t>
            </w:r>
          </w:p>
          <w:p w14:paraId="382A77BA" w14:textId="77777777" w:rsidR="008B65F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14:paraId="503FFAED" w14:textId="77777777" w:rsidR="008B65FE" w:rsidRPr="000A0DE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A4691" w14:textId="77777777" w:rsidR="008B65FE" w:rsidRPr="000A0DEE" w:rsidRDefault="008B65FE" w:rsidP="00DA1D53">
            <w:pPr>
              <w:tabs>
                <w:tab w:val="left" w:pos="72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0C1F4CD" w14:textId="77777777" w:rsidR="008B65FE" w:rsidRPr="000A0DE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b/>
                <w:sz w:val="24"/>
                <w:szCs w:val="24"/>
              </w:rPr>
            </w:pPr>
            <w:r w:rsidRPr="000A0DEE">
              <w:rPr>
                <w:b/>
                <w:sz w:val="24"/>
                <w:szCs w:val="24"/>
              </w:rPr>
              <w:t>Подрядчик:</w:t>
            </w:r>
          </w:p>
          <w:p w14:paraId="5BD94B4A" w14:textId="77777777" w:rsidR="008B65FE" w:rsidRPr="000A0DE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  <w:p w14:paraId="3A2A4899" w14:textId="77777777" w:rsidR="008B65FE" w:rsidRPr="000A0DEE" w:rsidRDefault="008B65FE" w:rsidP="00DA1D53">
            <w:pPr>
              <w:tabs>
                <w:tab w:val="left" w:pos="3191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187EDD4" w14:textId="77777777" w:rsidR="00987C71" w:rsidRDefault="00987C71" w:rsidP="008F6D3A">
      <w:pPr>
        <w:jc w:val="center"/>
      </w:pPr>
    </w:p>
    <w:sectPr w:rsidR="00987C7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B6722" w14:textId="77777777" w:rsidR="00FB1F23" w:rsidRDefault="00FB1F23" w:rsidP="00CF1D6C">
      <w:r>
        <w:separator/>
      </w:r>
    </w:p>
  </w:endnote>
  <w:endnote w:type="continuationSeparator" w:id="0">
    <w:p w14:paraId="57684BE1" w14:textId="77777777" w:rsidR="00FB1F23" w:rsidRDefault="00FB1F23" w:rsidP="00C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89046"/>
      <w:docPartObj>
        <w:docPartGallery w:val="Page Numbers (Bottom of Page)"/>
        <w:docPartUnique/>
      </w:docPartObj>
    </w:sdtPr>
    <w:sdtEndPr/>
    <w:sdtContent>
      <w:p w14:paraId="20B450F5" w14:textId="77777777" w:rsidR="0023092B" w:rsidRDefault="0023092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A8">
          <w:rPr>
            <w:noProof/>
          </w:rPr>
          <w:t>1</w:t>
        </w:r>
        <w:r>
          <w:fldChar w:fldCharType="end"/>
        </w:r>
      </w:p>
    </w:sdtContent>
  </w:sdt>
  <w:p w14:paraId="409295CB" w14:textId="77777777" w:rsidR="0023092B" w:rsidRDefault="0023092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68A53" w14:textId="77777777" w:rsidR="00FB1F23" w:rsidRDefault="00FB1F23" w:rsidP="00CF1D6C">
      <w:r>
        <w:separator/>
      </w:r>
    </w:p>
  </w:footnote>
  <w:footnote w:type="continuationSeparator" w:id="0">
    <w:p w14:paraId="5C93EB6B" w14:textId="77777777" w:rsidR="00FB1F23" w:rsidRDefault="00FB1F23" w:rsidP="00CF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7BF2"/>
    <w:multiLevelType w:val="hybridMultilevel"/>
    <w:tmpl w:val="6B0C1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62CCA"/>
    <w:multiLevelType w:val="multilevel"/>
    <w:tmpl w:val="7E362CCA"/>
    <w:lvl w:ilvl="0">
      <w:start w:val="1"/>
      <w:numFmt w:val="decimal"/>
      <w:pStyle w:val="a"/>
      <w:suff w:val="space"/>
      <w:lvlText w:val="%1."/>
      <w:lvlJc w:val="left"/>
      <w:pPr>
        <w:ind w:left="1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-708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94"/>
    <w:rsid w:val="0003451C"/>
    <w:rsid w:val="00064281"/>
    <w:rsid w:val="000833B7"/>
    <w:rsid w:val="00086B15"/>
    <w:rsid w:val="00087A57"/>
    <w:rsid w:val="000A2B60"/>
    <w:rsid w:val="000A4E34"/>
    <w:rsid w:val="000B6051"/>
    <w:rsid w:val="000D0956"/>
    <w:rsid w:val="000D2025"/>
    <w:rsid w:val="000F1AF0"/>
    <w:rsid w:val="001010B7"/>
    <w:rsid w:val="00105BBA"/>
    <w:rsid w:val="00123DDF"/>
    <w:rsid w:val="00124D58"/>
    <w:rsid w:val="0014021D"/>
    <w:rsid w:val="0015230C"/>
    <w:rsid w:val="00155919"/>
    <w:rsid w:val="001A2DFA"/>
    <w:rsid w:val="001A2E17"/>
    <w:rsid w:val="001A4A18"/>
    <w:rsid w:val="001B44AB"/>
    <w:rsid w:val="001D4E37"/>
    <w:rsid w:val="001E2656"/>
    <w:rsid w:val="001F1F9C"/>
    <w:rsid w:val="002010B2"/>
    <w:rsid w:val="00226F85"/>
    <w:rsid w:val="0023092B"/>
    <w:rsid w:val="00237048"/>
    <w:rsid w:val="002475B0"/>
    <w:rsid w:val="00251B16"/>
    <w:rsid w:val="00274363"/>
    <w:rsid w:val="002746A7"/>
    <w:rsid w:val="0029057A"/>
    <w:rsid w:val="002B5493"/>
    <w:rsid w:val="002C2EE6"/>
    <w:rsid w:val="002D6F2D"/>
    <w:rsid w:val="002F35CF"/>
    <w:rsid w:val="0032153B"/>
    <w:rsid w:val="00345E6D"/>
    <w:rsid w:val="00346913"/>
    <w:rsid w:val="00365A91"/>
    <w:rsid w:val="00386B88"/>
    <w:rsid w:val="00393D66"/>
    <w:rsid w:val="003949DF"/>
    <w:rsid w:val="00395607"/>
    <w:rsid w:val="003C57CF"/>
    <w:rsid w:val="00400B7D"/>
    <w:rsid w:val="00405E78"/>
    <w:rsid w:val="00406C58"/>
    <w:rsid w:val="0041394A"/>
    <w:rsid w:val="00425982"/>
    <w:rsid w:val="00425C56"/>
    <w:rsid w:val="0042788E"/>
    <w:rsid w:val="00441B7C"/>
    <w:rsid w:val="004434A4"/>
    <w:rsid w:val="00463545"/>
    <w:rsid w:val="00464189"/>
    <w:rsid w:val="0047520F"/>
    <w:rsid w:val="00475868"/>
    <w:rsid w:val="004A6718"/>
    <w:rsid w:val="004B44D3"/>
    <w:rsid w:val="004C7BDF"/>
    <w:rsid w:val="004F0EFE"/>
    <w:rsid w:val="0051132B"/>
    <w:rsid w:val="005209A7"/>
    <w:rsid w:val="0052723C"/>
    <w:rsid w:val="00543920"/>
    <w:rsid w:val="0057049D"/>
    <w:rsid w:val="00571BB9"/>
    <w:rsid w:val="005B25FA"/>
    <w:rsid w:val="005B617C"/>
    <w:rsid w:val="005C4463"/>
    <w:rsid w:val="005D05B0"/>
    <w:rsid w:val="005E15C3"/>
    <w:rsid w:val="005E5504"/>
    <w:rsid w:val="005E6B56"/>
    <w:rsid w:val="006057F6"/>
    <w:rsid w:val="00615D3C"/>
    <w:rsid w:val="006353C0"/>
    <w:rsid w:val="00653B87"/>
    <w:rsid w:val="00687BDC"/>
    <w:rsid w:val="006A69CD"/>
    <w:rsid w:val="006C74F4"/>
    <w:rsid w:val="006E2E51"/>
    <w:rsid w:val="0074232F"/>
    <w:rsid w:val="00744EDE"/>
    <w:rsid w:val="0075414C"/>
    <w:rsid w:val="007732C9"/>
    <w:rsid w:val="00795B6D"/>
    <w:rsid w:val="007E502C"/>
    <w:rsid w:val="00803D84"/>
    <w:rsid w:val="00805358"/>
    <w:rsid w:val="00813A5F"/>
    <w:rsid w:val="00862759"/>
    <w:rsid w:val="008951B3"/>
    <w:rsid w:val="008A5EDC"/>
    <w:rsid w:val="008B0598"/>
    <w:rsid w:val="008B65FE"/>
    <w:rsid w:val="008C01A8"/>
    <w:rsid w:val="008F610E"/>
    <w:rsid w:val="008F6D3A"/>
    <w:rsid w:val="0091228F"/>
    <w:rsid w:val="00922CA8"/>
    <w:rsid w:val="0094058B"/>
    <w:rsid w:val="00947164"/>
    <w:rsid w:val="00954BC6"/>
    <w:rsid w:val="00983748"/>
    <w:rsid w:val="00987C71"/>
    <w:rsid w:val="0099390B"/>
    <w:rsid w:val="009B02FA"/>
    <w:rsid w:val="009C20CF"/>
    <w:rsid w:val="009D0C23"/>
    <w:rsid w:val="009D38E8"/>
    <w:rsid w:val="00A055A1"/>
    <w:rsid w:val="00A11ED7"/>
    <w:rsid w:val="00A51447"/>
    <w:rsid w:val="00A6406F"/>
    <w:rsid w:val="00A65815"/>
    <w:rsid w:val="00A65EA5"/>
    <w:rsid w:val="00A74727"/>
    <w:rsid w:val="00A80604"/>
    <w:rsid w:val="00A951FF"/>
    <w:rsid w:val="00AE7D48"/>
    <w:rsid w:val="00B37BB3"/>
    <w:rsid w:val="00B51CAE"/>
    <w:rsid w:val="00B55A91"/>
    <w:rsid w:val="00B84514"/>
    <w:rsid w:val="00BA1B23"/>
    <w:rsid w:val="00BF048A"/>
    <w:rsid w:val="00BF3909"/>
    <w:rsid w:val="00C2714D"/>
    <w:rsid w:val="00C31EC4"/>
    <w:rsid w:val="00C43BF7"/>
    <w:rsid w:val="00C71D80"/>
    <w:rsid w:val="00CB18A1"/>
    <w:rsid w:val="00CB1D17"/>
    <w:rsid w:val="00CC271E"/>
    <w:rsid w:val="00CE03C3"/>
    <w:rsid w:val="00CE2C62"/>
    <w:rsid w:val="00CE3D54"/>
    <w:rsid w:val="00CF1D6C"/>
    <w:rsid w:val="00D357EE"/>
    <w:rsid w:val="00D5632C"/>
    <w:rsid w:val="00D6205F"/>
    <w:rsid w:val="00D70925"/>
    <w:rsid w:val="00D77437"/>
    <w:rsid w:val="00D950EC"/>
    <w:rsid w:val="00DA1D53"/>
    <w:rsid w:val="00DA7417"/>
    <w:rsid w:val="00DC7A3E"/>
    <w:rsid w:val="00DE2F1A"/>
    <w:rsid w:val="00DE7573"/>
    <w:rsid w:val="00DF68B4"/>
    <w:rsid w:val="00E2092D"/>
    <w:rsid w:val="00E32FC3"/>
    <w:rsid w:val="00ED4688"/>
    <w:rsid w:val="00F01600"/>
    <w:rsid w:val="00F3060B"/>
    <w:rsid w:val="00F42D30"/>
    <w:rsid w:val="00F507FA"/>
    <w:rsid w:val="00F548C0"/>
    <w:rsid w:val="00F81AD2"/>
    <w:rsid w:val="00FB1094"/>
    <w:rsid w:val="00FB1645"/>
    <w:rsid w:val="00FB1F23"/>
    <w:rsid w:val="00FD6F90"/>
    <w:rsid w:val="00F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A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11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A11E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A11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11E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2">
    <w:name w:val="Normal2"/>
    <w:rsid w:val="00A11E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"/>
    <w:basedOn w:val="a2"/>
    <w:link w:val="11"/>
    <w:uiPriority w:val="99"/>
    <w:semiHidden/>
    <w:rsid w:val="00A11ED7"/>
    <w:pPr>
      <w:spacing w:after="120"/>
      <w:jc w:val="both"/>
    </w:pPr>
    <w:rPr>
      <w:rFonts w:ascii="Garamond" w:hAnsi="Garamond"/>
      <w:sz w:val="24"/>
    </w:rPr>
  </w:style>
  <w:style w:type="character" w:customStyle="1" w:styleId="a7">
    <w:name w:val="Основной текст Знак"/>
    <w:basedOn w:val="a3"/>
    <w:uiPriority w:val="99"/>
    <w:semiHidden/>
    <w:rsid w:val="00A11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link w:val="a6"/>
    <w:uiPriority w:val="99"/>
    <w:semiHidden/>
    <w:locked/>
    <w:rsid w:val="00A11ED7"/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12">
    <w:name w:val="Цитата1"/>
    <w:basedOn w:val="a2"/>
    <w:rsid w:val="00A11ED7"/>
    <w:pPr>
      <w:ind w:left="709" w:right="741" w:hanging="139"/>
      <w:jc w:val="both"/>
    </w:pPr>
    <w:rPr>
      <w:sz w:val="24"/>
      <w:lang w:eastAsia="ar-SA"/>
    </w:rPr>
  </w:style>
  <w:style w:type="paragraph" w:customStyle="1" w:styleId="a">
    <w:name w:val="Раздел контракта"/>
    <w:basedOn w:val="1"/>
    <w:next w:val="a2"/>
    <w:qFormat/>
    <w:rsid w:val="00A11ED7"/>
    <w:pPr>
      <w:keepNext w:val="0"/>
      <w:keepLines w:val="0"/>
      <w:numPr>
        <w:numId w:val="1"/>
      </w:numPr>
      <w:tabs>
        <w:tab w:val="num" w:pos="360"/>
      </w:tabs>
      <w:suppressAutoHyphens/>
      <w:spacing w:before="120" w:after="120"/>
      <w:ind w:left="720" w:hanging="360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A11ED7"/>
    <w:pPr>
      <w:keepNext w:val="0"/>
      <w:keepLines w:val="0"/>
      <w:numPr>
        <w:ilvl w:val="1"/>
        <w:numId w:val="1"/>
      </w:numPr>
      <w:tabs>
        <w:tab w:val="num" w:pos="360"/>
      </w:tabs>
      <w:suppressAutoHyphens/>
      <w:spacing w:before="0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A11ED7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/>
      <w:ind w:left="2160" w:hanging="360"/>
      <w:jc w:val="both"/>
    </w:pPr>
    <w:rPr>
      <w:rFonts w:ascii="Times New Roman" w:hAnsi="Times New Roman"/>
      <w:b w:val="0"/>
      <w:bCs w:val="0"/>
      <w:color w:val="auto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A11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A11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A11E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F1D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F1D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2"/>
    <w:link w:val="ab"/>
    <w:uiPriority w:val="99"/>
    <w:unhideWhenUsed/>
    <w:rsid w:val="00CF1D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F1D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11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A11E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A11E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11E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Normal2">
    <w:name w:val="Normal2"/>
    <w:rsid w:val="00A11E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"/>
    <w:basedOn w:val="a2"/>
    <w:link w:val="11"/>
    <w:uiPriority w:val="99"/>
    <w:semiHidden/>
    <w:rsid w:val="00A11ED7"/>
    <w:pPr>
      <w:spacing w:after="120"/>
      <w:jc w:val="both"/>
    </w:pPr>
    <w:rPr>
      <w:rFonts w:ascii="Garamond" w:hAnsi="Garamond"/>
      <w:sz w:val="24"/>
    </w:rPr>
  </w:style>
  <w:style w:type="character" w:customStyle="1" w:styleId="a7">
    <w:name w:val="Основной текст Знак"/>
    <w:basedOn w:val="a3"/>
    <w:uiPriority w:val="99"/>
    <w:semiHidden/>
    <w:rsid w:val="00A11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link w:val="a6"/>
    <w:uiPriority w:val="99"/>
    <w:semiHidden/>
    <w:locked/>
    <w:rsid w:val="00A11ED7"/>
    <w:rPr>
      <w:rFonts w:ascii="Garamond" w:eastAsia="Times New Roman" w:hAnsi="Garamond" w:cs="Times New Roman"/>
      <w:sz w:val="24"/>
      <w:szCs w:val="20"/>
      <w:lang w:eastAsia="ru-RU"/>
    </w:rPr>
  </w:style>
  <w:style w:type="paragraph" w:customStyle="1" w:styleId="12">
    <w:name w:val="Цитата1"/>
    <w:basedOn w:val="a2"/>
    <w:rsid w:val="00A11ED7"/>
    <w:pPr>
      <w:ind w:left="709" w:right="741" w:hanging="139"/>
      <w:jc w:val="both"/>
    </w:pPr>
    <w:rPr>
      <w:sz w:val="24"/>
      <w:lang w:eastAsia="ar-SA"/>
    </w:rPr>
  </w:style>
  <w:style w:type="paragraph" w:customStyle="1" w:styleId="a">
    <w:name w:val="Раздел контракта"/>
    <w:basedOn w:val="1"/>
    <w:next w:val="a2"/>
    <w:qFormat/>
    <w:rsid w:val="00A11ED7"/>
    <w:pPr>
      <w:keepNext w:val="0"/>
      <w:keepLines w:val="0"/>
      <w:numPr>
        <w:numId w:val="1"/>
      </w:numPr>
      <w:tabs>
        <w:tab w:val="num" w:pos="360"/>
      </w:tabs>
      <w:suppressAutoHyphens/>
      <w:spacing w:before="120" w:after="120"/>
      <w:ind w:left="720" w:hanging="360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A11ED7"/>
    <w:pPr>
      <w:keepNext w:val="0"/>
      <w:keepLines w:val="0"/>
      <w:numPr>
        <w:ilvl w:val="1"/>
        <w:numId w:val="1"/>
      </w:numPr>
      <w:tabs>
        <w:tab w:val="num" w:pos="360"/>
      </w:tabs>
      <w:suppressAutoHyphens/>
      <w:spacing w:before="0"/>
      <w:ind w:left="1440" w:hanging="360"/>
      <w:jc w:val="both"/>
    </w:pPr>
    <w:rPr>
      <w:rFonts w:ascii="Times New Roman" w:hAnsi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A11ED7"/>
    <w:pPr>
      <w:keepNext w:val="0"/>
      <w:keepLines w:val="0"/>
      <w:numPr>
        <w:ilvl w:val="2"/>
        <w:numId w:val="1"/>
      </w:numPr>
      <w:tabs>
        <w:tab w:val="num" w:pos="360"/>
      </w:tabs>
      <w:suppressAutoHyphens/>
      <w:spacing w:before="0"/>
      <w:ind w:left="2160" w:hanging="360"/>
      <w:jc w:val="both"/>
    </w:pPr>
    <w:rPr>
      <w:rFonts w:ascii="Times New Roman" w:hAnsi="Times New Roman"/>
      <w:b w:val="0"/>
      <w:bCs w:val="0"/>
      <w:color w:val="auto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A11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A11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A11E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F1D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F1D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2"/>
    <w:link w:val="ab"/>
    <w:uiPriority w:val="99"/>
    <w:unhideWhenUsed/>
    <w:rsid w:val="00CF1D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F1D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D0F2-55D8-4F27-9C85-0C96261B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Виктория Николаевна</dc:creator>
  <cp:lastModifiedBy>Самойлова Виктория Николаевна</cp:lastModifiedBy>
  <cp:revision>84</cp:revision>
  <cp:lastPrinted>2025-08-04T14:26:00Z</cp:lastPrinted>
  <dcterms:created xsi:type="dcterms:W3CDTF">2025-06-24T07:48:00Z</dcterms:created>
  <dcterms:modified xsi:type="dcterms:W3CDTF">2025-08-04T14:29:00Z</dcterms:modified>
</cp:coreProperties>
</file>