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1" w:rsidRPr="00177451" w:rsidRDefault="00177451" w:rsidP="00177451">
      <w:pPr>
        <w:pStyle w:val="4"/>
        <w:jc w:val="right"/>
        <w:rPr>
          <w:caps/>
          <w:sz w:val="18"/>
          <w:szCs w:val="18"/>
        </w:rPr>
      </w:pPr>
    </w:p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CE163E" w:rsidP="00A316D8">
      <w:pPr>
        <w:jc w:val="both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Нижний Новгород</w:t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="0048314F">
        <w:rPr>
          <w:b/>
          <w:sz w:val="24"/>
          <w:szCs w:val="24"/>
        </w:rPr>
        <w:t xml:space="preserve">             </w:t>
      </w:r>
      <w:r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6D0469">
        <w:rPr>
          <w:b/>
          <w:sz w:val="24"/>
          <w:szCs w:val="24"/>
        </w:rPr>
        <w:t xml:space="preserve">           </w:t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________</w:t>
      </w:r>
      <w:r w:rsidR="003961CD">
        <w:rPr>
          <w:b/>
          <w:sz w:val="24"/>
          <w:szCs w:val="24"/>
        </w:rPr>
        <w:t xml:space="preserve"> 20</w:t>
      </w:r>
      <w:r w:rsidR="009D2A65">
        <w:rPr>
          <w:b/>
          <w:sz w:val="24"/>
          <w:szCs w:val="24"/>
        </w:rPr>
        <w:t>2</w:t>
      </w:r>
      <w:r w:rsidR="002F0DFA">
        <w:rPr>
          <w:b/>
          <w:sz w:val="24"/>
          <w:szCs w:val="24"/>
        </w:rPr>
        <w:t>5</w:t>
      </w:r>
      <w:r w:rsidR="00D325B9">
        <w:rPr>
          <w:b/>
          <w:sz w:val="24"/>
          <w:szCs w:val="24"/>
        </w:rPr>
        <w:t xml:space="preserve"> г.</w:t>
      </w:r>
    </w:p>
    <w:p w:rsidR="00CE163E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Default="00D64A40" w:rsidP="005716DA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</w:t>
      </w:r>
      <w:r w:rsidR="00FA2B1E">
        <w:rPr>
          <w:b/>
          <w:sz w:val="24"/>
          <w:szCs w:val="24"/>
        </w:rPr>
        <w:t xml:space="preserve">, </w:t>
      </w:r>
      <w:r w:rsidR="007C361E" w:rsidRPr="00577AB5">
        <w:rPr>
          <w:sz w:val="24"/>
          <w:szCs w:val="24"/>
        </w:rPr>
        <w:t xml:space="preserve">именуемое в дальнейшем Поставщик, в лице </w:t>
      </w:r>
      <w:r>
        <w:rPr>
          <w:sz w:val="24"/>
          <w:szCs w:val="24"/>
        </w:rPr>
        <w:t>________________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>Общество с ограниченной ответственностью 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>генерального директора Житникова</w:t>
      </w:r>
      <w:r w:rsidR="005D6918">
        <w:rPr>
          <w:sz w:val="24"/>
          <w:szCs w:val="24"/>
        </w:rPr>
        <w:t xml:space="preserve"> Максима Сергеевича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</w:t>
      </w:r>
      <w:r w:rsidR="004D337A">
        <w:rPr>
          <w:sz w:val="24"/>
          <w:szCs w:val="24"/>
        </w:rPr>
        <w:t>стоящий договор о нижеследующем.</w:t>
      </w:r>
      <w:proofErr w:type="gramEnd"/>
    </w:p>
    <w:p w:rsidR="00DF7AAD" w:rsidRPr="00577AB5" w:rsidRDefault="00DF7AAD" w:rsidP="005716DA">
      <w:pPr>
        <w:ind w:firstLine="720"/>
        <w:jc w:val="both"/>
        <w:rPr>
          <w:sz w:val="24"/>
          <w:szCs w:val="24"/>
        </w:rPr>
      </w:pPr>
    </w:p>
    <w:p w:rsidR="00CE163E" w:rsidRPr="00577AB5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</w:t>
      </w:r>
      <w:r w:rsidR="009463C5">
        <w:rPr>
          <w:sz w:val="24"/>
          <w:szCs w:val="24"/>
        </w:rPr>
        <w:t xml:space="preserve">поставить </w:t>
      </w:r>
      <w:r w:rsidR="00170509">
        <w:rPr>
          <w:sz w:val="24"/>
          <w:szCs w:val="24"/>
        </w:rPr>
        <w:t>Товар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E234DE">
        <w:rPr>
          <w:sz w:val="24"/>
          <w:szCs w:val="24"/>
        </w:rPr>
        <w:t xml:space="preserve">упатель принять и оплатить </w:t>
      </w:r>
      <w:r w:rsidR="00CE163E" w:rsidRPr="00577AB5">
        <w:rPr>
          <w:sz w:val="24"/>
          <w:szCs w:val="24"/>
        </w:rPr>
        <w:t xml:space="preserve"> в </w:t>
      </w:r>
      <w:r w:rsidR="00A66E94">
        <w:rPr>
          <w:sz w:val="24"/>
          <w:szCs w:val="24"/>
        </w:rPr>
        <w:t>ассортименте, количестве</w:t>
      </w:r>
      <w:r w:rsidR="00E234DE">
        <w:rPr>
          <w:sz w:val="24"/>
          <w:szCs w:val="24"/>
        </w:rPr>
        <w:t xml:space="preserve"> и сроки</w:t>
      </w:r>
      <w:r w:rsidR="00CE163E" w:rsidRPr="00577AB5">
        <w:rPr>
          <w:sz w:val="24"/>
          <w:szCs w:val="24"/>
        </w:rPr>
        <w:t>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D63FC1" w:rsidRDefault="00D2596E" w:rsidP="005716DA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</w:t>
      </w:r>
      <w:r w:rsidR="00AD007B">
        <w:rPr>
          <w:sz w:val="24"/>
          <w:szCs w:val="24"/>
        </w:rPr>
        <w:t xml:space="preserve">ассортимент, </w:t>
      </w:r>
      <w:r w:rsidR="00CE163E" w:rsidRPr="00577AB5">
        <w:rPr>
          <w:sz w:val="24"/>
          <w:szCs w:val="24"/>
        </w:rPr>
        <w:t>количество</w:t>
      </w:r>
      <w:r w:rsidR="00AD007B">
        <w:rPr>
          <w:sz w:val="24"/>
          <w:szCs w:val="24"/>
        </w:rPr>
        <w:t xml:space="preserve"> и период поставки</w:t>
      </w:r>
      <w:r w:rsidR="00CE163E" w:rsidRPr="00577AB5">
        <w:rPr>
          <w:sz w:val="24"/>
          <w:szCs w:val="24"/>
        </w:rPr>
        <w:t xml:space="preserve"> </w:t>
      </w:r>
      <w:r w:rsidR="00170509">
        <w:rPr>
          <w:sz w:val="24"/>
          <w:szCs w:val="24"/>
        </w:rPr>
        <w:t>Товара</w:t>
      </w:r>
      <w:r w:rsidR="00F27857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</w:t>
      </w:r>
      <w:r w:rsidR="001A58F3">
        <w:rPr>
          <w:sz w:val="24"/>
          <w:szCs w:val="24"/>
        </w:rPr>
        <w:t>ое</w:t>
      </w:r>
      <w:r w:rsidR="00CE163E" w:rsidRPr="00577AB5">
        <w:rPr>
          <w:sz w:val="24"/>
          <w:szCs w:val="24"/>
        </w:rPr>
        <w:t xml:space="preserve"> является неотъемлемой частью настоящего Договора.</w:t>
      </w:r>
    </w:p>
    <w:p w:rsidR="00CE163E" w:rsidRPr="00577AB5" w:rsidRDefault="00CE163E" w:rsidP="00D63FC1">
      <w:pPr>
        <w:tabs>
          <w:tab w:val="left" w:pos="0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2. Требования к качеству</w:t>
      </w:r>
    </w:p>
    <w:p w:rsidR="00CE163E" w:rsidRDefault="00CE163E" w:rsidP="00F20B73">
      <w:pPr>
        <w:pStyle w:val="21"/>
        <w:numPr>
          <w:ilvl w:val="1"/>
          <w:numId w:val="49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>обязуется пред</w:t>
      </w:r>
      <w:r w:rsidR="00136294">
        <w:rPr>
          <w:sz w:val="24"/>
          <w:szCs w:val="24"/>
        </w:rPr>
        <w:t>о</w:t>
      </w:r>
      <w:r w:rsidRPr="00577AB5">
        <w:rPr>
          <w:sz w:val="24"/>
          <w:szCs w:val="24"/>
        </w:rPr>
        <w:t xml:space="preserve">ставить с первой партией </w:t>
      </w:r>
      <w:r w:rsidR="00A25243">
        <w:rPr>
          <w:sz w:val="24"/>
          <w:szCs w:val="24"/>
        </w:rPr>
        <w:t>Товара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</w:t>
      </w:r>
      <w:r w:rsidR="00A25243">
        <w:rPr>
          <w:sz w:val="24"/>
          <w:szCs w:val="24"/>
        </w:rPr>
        <w:t>ый Товар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F952B8" w:rsidP="00D63FC1">
      <w:pPr>
        <w:pStyle w:val="a5"/>
        <w:tabs>
          <w:tab w:val="left" w:pos="709"/>
        </w:tabs>
        <w:rPr>
          <w:b/>
        </w:rPr>
      </w:pPr>
      <w:r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A25243">
        <w:rPr>
          <w:b/>
          <w:spacing w:val="-4"/>
        </w:rPr>
        <w:t>Товара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 xml:space="preserve">Доставка </w:t>
      </w:r>
      <w:r w:rsidR="00170509">
        <w:rPr>
          <w:spacing w:val="-4"/>
        </w:rPr>
        <w:t>Товара</w:t>
      </w:r>
      <w:r w:rsidR="00374FE0" w:rsidRPr="00577AB5">
        <w:rPr>
          <w:spacing w:val="-4"/>
        </w:rPr>
        <w:t xml:space="preserve">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proofErr w:type="gramStart"/>
      <w:r w:rsidR="00C9083D">
        <w:rPr>
          <w:spacing w:val="-4"/>
        </w:rPr>
        <w:t>Нижегородская</w:t>
      </w:r>
      <w:proofErr w:type="gramEnd"/>
      <w:r w:rsidR="00C9083D">
        <w:rPr>
          <w:spacing w:val="-4"/>
        </w:rPr>
        <w:t xml:space="preserve">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 xml:space="preserve">ш. </w:t>
      </w:r>
      <w:proofErr w:type="gramStart"/>
      <w:r w:rsidR="00C9083D">
        <w:rPr>
          <w:spacing w:val="-4"/>
        </w:rPr>
        <w:t>Московское</w:t>
      </w:r>
      <w:proofErr w:type="gramEnd"/>
      <w:r w:rsidR="00C9083D">
        <w:rPr>
          <w:spacing w:val="-4"/>
        </w:rPr>
        <w:t>,56</w:t>
      </w:r>
      <w:r w:rsidR="00A6348F">
        <w:rPr>
          <w:spacing w:val="-4"/>
        </w:rPr>
        <w:t xml:space="preserve">, </w:t>
      </w:r>
      <w:r w:rsidR="00036156">
        <w:rPr>
          <w:spacing w:val="-4"/>
        </w:rPr>
        <w:t>Современный мусоросортировочный комплекс</w:t>
      </w:r>
      <w:r w:rsidR="00712149" w:rsidRPr="00577AB5">
        <w:rPr>
          <w:spacing w:val="-4"/>
        </w:rPr>
        <w:t xml:space="preserve">. </w:t>
      </w:r>
      <w:r w:rsidR="00374FE0" w:rsidRPr="00577AB5">
        <w:rPr>
          <w:spacing w:val="-4"/>
        </w:rPr>
        <w:t xml:space="preserve">В стоимость </w:t>
      </w:r>
      <w:r w:rsidR="00A25243">
        <w:rPr>
          <w:spacing w:val="-4"/>
        </w:rPr>
        <w:t>Товара</w:t>
      </w:r>
      <w:r w:rsidR="00374FE0" w:rsidRPr="00577AB5">
        <w:rPr>
          <w:spacing w:val="-4"/>
        </w:rPr>
        <w:t xml:space="preserve">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170509">
        <w:t>Товара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</w:t>
      </w:r>
      <w:r w:rsidR="00E07D62">
        <w:t>Товара</w:t>
      </w:r>
      <w:r w:rsidR="007D72B8" w:rsidRPr="00C9083D">
        <w:t xml:space="preserve">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</w:t>
      </w:r>
      <w:r w:rsidR="008A61A9">
        <w:t xml:space="preserve"> (УПД)</w:t>
      </w:r>
      <w:r w:rsidR="007D72B8" w:rsidRPr="00C9083D">
        <w:t xml:space="preserve"> </w:t>
      </w:r>
      <w:r w:rsidR="00147A7E">
        <w:t>и заверяется печатями Сторон.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E07D62">
        <w:t>Товар</w:t>
      </w:r>
      <w:r w:rsidR="0068103B">
        <w:t xml:space="preserve"> </w:t>
      </w:r>
      <w:r w:rsidR="00CE163E" w:rsidRPr="00C9083D">
        <w:t>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E07D62">
        <w:t>Товара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203F65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FF1133">
        <w:rPr>
          <w:bCs/>
          <w:sz w:val="24"/>
          <w:szCs w:val="24"/>
          <w:shd w:val="clear" w:color="auto" w:fill="FFFFFF"/>
        </w:rPr>
        <w:t>Товара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686355">
        <w:rPr>
          <w:sz w:val="24"/>
          <w:szCs w:val="24"/>
          <w:shd w:val="clear" w:color="auto" w:fill="FFFFFF"/>
        </w:rPr>
        <w:t xml:space="preserve">осуществляется по заявке </w:t>
      </w:r>
      <w:r w:rsidR="00A93E06">
        <w:rPr>
          <w:sz w:val="24"/>
          <w:szCs w:val="24"/>
          <w:shd w:val="clear" w:color="auto" w:fill="FFFFFF"/>
        </w:rPr>
        <w:t xml:space="preserve">(письменной или устной) </w:t>
      </w:r>
      <w:r w:rsidR="00686355">
        <w:rPr>
          <w:sz w:val="24"/>
          <w:szCs w:val="24"/>
          <w:shd w:val="clear" w:color="auto" w:fill="FFFFFF"/>
        </w:rPr>
        <w:t>Покупателя</w:t>
      </w:r>
      <w:r w:rsidR="00C9083D" w:rsidRPr="00C9083D">
        <w:rPr>
          <w:sz w:val="24"/>
          <w:szCs w:val="24"/>
          <w:shd w:val="clear" w:color="auto" w:fill="FFFFFF"/>
        </w:rPr>
        <w:t>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686355">
        <w:rPr>
          <w:rStyle w:val="apple-converted-space"/>
          <w:sz w:val="24"/>
          <w:szCs w:val="24"/>
          <w:shd w:val="clear" w:color="auto" w:fill="FFFFFF"/>
        </w:rPr>
        <w:t>с</w:t>
      </w:r>
      <w:r w:rsidR="00C9083D" w:rsidRPr="00C9083D">
        <w:rPr>
          <w:sz w:val="24"/>
          <w:szCs w:val="24"/>
          <w:shd w:val="clear" w:color="auto" w:fill="FFFFFF"/>
        </w:rPr>
        <w:t xml:space="preserve">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Покупателя.</w:t>
      </w:r>
      <w:r w:rsidR="00686355">
        <w:rPr>
          <w:sz w:val="24"/>
          <w:szCs w:val="24"/>
          <w:shd w:val="clear" w:color="auto" w:fill="FFFFFF"/>
        </w:rPr>
        <w:t xml:space="preserve"> П</w:t>
      </w:r>
      <w:r w:rsidRPr="00C9083D">
        <w:rPr>
          <w:sz w:val="24"/>
          <w:szCs w:val="24"/>
        </w:rPr>
        <w:t xml:space="preserve">оставщик, обязуется поставить </w:t>
      </w:r>
      <w:r w:rsidR="00FF1133">
        <w:rPr>
          <w:sz w:val="24"/>
          <w:szCs w:val="24"/>
        </w:rPr>
        <w:t>Товар</w:t>
      </w:r>
      <w:r w:rsidR="00743DE1" w:rsidRPr="00C9083D">
        <w:rPr>
          <w:sz w:val="24"/>
          <w:szCs w:val="24"/>
        </w:rPr>
        <w:t xml:space="preserve"> </w:t>
      </w:r>
      <w:r w:rsidR="00E234DE">
        <w:rPr>
          <w:sz w:val="24"/>
          <w:szCs w:val="24"/>
        </w:rPr>
        <w:t>в течение 7 (семи) рабочих дней</w:t>
      </w:r>
      <w:r w:rsidR="00743DE1" w:rsidRPr="00C9083D">
        <w:rPr>
          <w:sz w:val="24"/>
          <w:szCs w:val="24"/>
        </w:rPr>
        <w:t xml:space="preserve"> с момента получения заявки Покупателя.</w:t>
      </w:r>
    </w:p>
    <w:p w:rsidR="00E07D62" w:rsidRPr="00E07D62" w:rsidRDefault="00E07D62" w:rsidP="00E07D6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 w:rsidRPr="00E07D62">
        <w:rPr>
          <w:sz w:val="24"/>
          <w:szCs w:val="24"/>
        </w:rPr>
        <w:tab/>
        <w:t xml:space="preserve">Досрочная </w:t>
      </w:r>
      <w:r>
        <w:rPr>
          <w:sz w:val="24"/>
          <w:szCs w:val="24"/>
        </w:rPr>
        <w:t>поставка</w:t>
      </w:r>
      <w:r w:rsidRPr="00E07D62">
        <w:rPr>
          <w:sz w:val="24"/>
          <w:szCs w:val="24"/>
        </w:rPr>
        <w:t xml:space="preserve"> Товара производится только с согласия Покупателя. Недопоставка Товара восполняется в следующую поставку, либо в течение 10 календарных дней с момента приемки, но только при наличии запроса Поставщика и устного согласия Покупателя.</w:t>
      </w:r>
    </w:p>
    <w:p w:rsidR="00FA2B1E" w:rsidRDefault="00E07D62" w:rsidP="005716D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 w:rsidRPr="00E07D62">
        <w:rPr>
          <w:sz w:val="24"/>
          <w:szCs w:val="24"/>
        </w:rPr>
        <w:t xml:space="preserve"> Поставщик, обязуется поставить Покупателю Товар надлежащего качества, в сроки, в количестве </w:t>
      </w:r>
      <w:proofErr w:type="gramStart"/>
      <w:r w:rsidRPr="00E07D62">
        <w:rPr>
          <w:sz w:val="24"/>
          <w:szCs w:val="24"/>
        </w:rPr>
        <w:t>указанных</w:t>
      </w:r>
      <w:proofErr w:type="gramEnd"/>
      <w:r w:rsidRPr="00E07D62">
        <w:rPr>
          <w:sz w:val="24"/>
          <w:szCs w:val="24"/>
        </w:rPr>
        <w:t xml:space="preserve"> в заявке Покупателя.</w:t>
      </w:r>
    </w:p>
    <w:p w:rsidR="00DF7AAD" w:rsidRPr="005716DA" w:rsidRDefault="00DF7AAD" w:rsidP="005716DA">
      <w:pPr>
        <w:tabs>
          <w:tab w:val="left" w:pos="426"/>
        </w:tabs>
        <w:jc w:val="both"/>
        <w:rPr>
          <w:sz w:val="24"/>
          <w:szCs w:val="24"/>
        </w:rPr>
      </w:pPr>
    </w:p>
    <w:p w:rsidR="00CE163E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t>4</w:t>
      </w:r>
      <w:r w:rsidR="00A566EB">
        <w:rPr>
          <w:b/>
          <w:sz w:val="24"/>
          <w:szCs w:val="24"/>
        </w:rPr>
        <w:t>. Стоимость</w:t>
      </w:r>
      <w:r w:rsidR="00DF7AAD">
        <w:rPr>
          <w:b/>
          <w:sz w:val="24"/>
          <w:szCs w:val="24"/>
        </w:rPr>
        <w:t xml:space="preserve"> </w:t>
      </w:r>
      <w:r w:rsidR="00E07D62">
        <w:rPr>
          <w:b/>
          <w:sz w:val="24"/>
          <w:szCs w:val="24"/>
        </w:rPr>
        <w:t>Товара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C7104">
        <w:rPr>
          <w:sz w:val="24"/>
          <w:szCs w:val="24"/>
        </w:rPr>
        <w:t>4</w:t>
      </w:r>
      <w:r w:rsidR="004C3182" w:rsidRPr="005C7104">
        <w:rPr>
          <w:sz w:val="24"/>
          <w:szCs w:val="24"/>
        </w:rPr>
        <w:t>.1.</w:t>
      </w:r>
      <w:r w:rsidR="004C3182" w:rsidRPr="005C7104">
        <w:rPr>
          <w:sz w:val="24"/>
          <w:szCs w:val="24"/>
        </w:rPr>
        <w:tab/>
      </w:r>
      <w:r w:rsidR="00D77350" w:rsidRPr="005C7104">
        <w:rPr>
          <w:sz w:val="24"/>
          <w:szCs w:val="24"/>
        </w:rPr>
        <w:t xml:space="preserve">Общая стоимость </w:t>
      </w:r>
      <w:r w:rsidR="00A25243" w:rsidRPr="005C7104">
        <w:rPr>
          <w:sz w:val="24"/>
          <w:szCs w:val="24"/>
        </w:rPr>
        <w:t>Товара</w:t>
      </w:r>
      <w:r w:rsidR="00D77350" w:rsidRPr="005C7104">
        <w:rPr>
          <w:sz w:val="24"/>
          <w:szCs w:val="24"/>
        </w:rPr>
        <w:t xml:space="preserve"> по</w:t>
      </w:r>
      <w:r w:rsidR="00EC6D49" w:rsidRPr="005C7104">
        <w:rPr>
          <w:sz w:val="24"/>
          <w:szCs w:val="24"/>
        </w:rPr>
        <w:t xml:space="preserve"> настоящему договору </w:t>
      </w:r>
      <w:r w:rsidR="00FA2B1E" w:rsidRPr="005C7104">
        <w:rPr>
          <w:sz w:val="24"/>
          <w:szCs w:val="24"/>
        </w:rPr>
        <w:t xml:space="preserve">составляет </w:t>
      </w:r>
      <w:r w:rsidR="00D64A40" w:rsidRPr="005C7104">
        <w:rPr>
          <w:sz w:val="24"/>
          <w:szCs w:val="24"/>
        </w:rPr>
        <w:t>__________</w:t>
      </w:r>
      <w:r w:rsidR="00FA2B1E" w:rsidRPr="005C7104">
        <w:rPr>
          <w:sz w:val="24"/>
          <w:szCs w:val="24"/>
        </w:rPr>
        <w:t xml:space="preserve"> рублей 00 копеек, в том числе НДС </w:t>
      </w:r>
      <w:r w:rsidR="009D2C47" w:rsidRPr="005C7104">
        <w:rPr>
          <w:sz w:val="24"/>
          <w:szCs w:val="24"/>
        </w:rPr>
        <w:t>20</w:t>
      </w:r>
      <w:r w:rsidR="00FA2B1E" w:rsidRPr="005C7104">
        <w:rPr>
          <w:sz w:val="24"/>
          <w:szCs w:val="24"/>
        </w:rPr>
        <w:t xml:space="preserve">% </w:t>
      </w:r>
      <w:r w:rsidR="00D64A40" w:rsidRPr="005C7104">
        <w:rPr>
          <w:sz w:val="24"/>
          <w:szCs w:val="24"/>
        </w:rPr>
        <w:t xml:space="preserve">________________ </w:t>
      </w:r>
      <w:r w:rsidR="00FA2B1E" w:rsidRPr="005C7104">
        <w:rPr>
          <w:sz w:val="24"/>
          <w:szCs w:val="24"/>
        </w:rPr>
        <w:t>рублей 00 копеек</w:t>
      </w:r>
      <w:r w:rsidR="005A4FFA" w:rsidRPr="005C7104">
        <w:rPr>
          <w:sz w:val="24"/>
          <w:szCs w:val="24"/>
        </w:rPr>
        <w:t xml:space="preserve"> </w:t>
      </w:r>
      <w:r w:rsidR="009D2C47" w:rsidRPr="005C7104">
        <w:rPr>
          <w:sz w:val="24"/>
          <w:szCs w:val="24"/>
        </w:rPr>
        <w:t>(</w:t>
      </w:r>
      <w:r w:rsidR="00680767">
        <w:rPr>
          <w:color w:val="000000"/>
          <w:spacing w:val="3"/>
          <w:sz w:val="24"/>
          <w:szCs w:val="24"/>
        </w:rPr>
        <w:t xml:space="preserve">либо НДС не облагается / </w:t>
      </w:r>
      <w:proofErr w:type="gramStart"/>
      <w:r w:rsidR="00680767">
        <w:rPr>
          <w:color w:val="000000"/>
          <w:spacing w:val="3"/>
          <w:sz w:val="24"/>
          <w:szCs w:val="24"/>
        </w:rPr>
        <w:t>облагается</w:t>
      </w:r>
      <w:proofErr w:type="gramEnd"/>
      <w:r w:rsidR="00680767">
        <w:rPr>
          <w:color w:val="000000"/>
          <w:spacing w:val="3"/>
          <w:sz w:val="24"/>
          <w:szCs w:val="24"/>
        </w:rPr>
        <w:t xml:space="preserve"> по ставкам НДС в соответствии с условиями главы 26.2 НК РФ</w:t>
      </w:r>
      <w:r w:rsidR="009D2C47" w:rsidRPr="005C7104">
        <w:rPr>
          <w:sz w:val="24"/>
          <w:szCs w:val="24"/>
        </w:rPr>
        <w:t xml:space="preserve">) </w:t>
      </w:r>
      <w:r w:rsidR="00D77350" w:rsidRPr="005C7104">
        <w:rPr>
          <w:sz w:val="24"/>
          <w:szCs w:val="24"/>
        </w:rPr>
        <w:t>и состоит из данных</w:t>
      </w:r>
      <w:r w:rsidR="00AD4B09" w:rsidRPr="005C7104">
        <w:rPr>
          <w:sz w:val="24"/>
          <w:szCs w:val="24"/>
        </w:rPr>
        <w:t>,</w:t>
      </w:r>
      <w:r w:rsidR="00D77350" w:rsidRPr="005C7104">
        <w:rPr>
          <w:sz w:val="24"/>
          <w:szCs w:val="24"/>
        </w:rPr>
        <w:t xml:space="preserve"> указанных</w:t>
      </w:r>
      <w:r w:rsidR="00D77350" w:rsidRPr="00577AB5">
        <w:rPr>
          <w:sz w:val="24"/>
          <w:szCs w:val="24"/>
        </w:rPr>
        <w:t xml:space="preserve"> в Спецификации (Приложение №1)</w:t>
      </w:r>
      <w:r w:rsidR="00CE163E" w:rsidRPr="00577AB5">
        <w:rPr>
          <w:sz w:val="24"/>
          <w:szCs w:val="24"/>
        </w:rPr>
        <w:t xml:space="preserve">. </w:t>
      </w:r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E07D62">
        <w:rPr>
          <w:sz w:val="24"/>
        </w:rPr>
        <w:t>Товара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</w:t>
      </w:r>
      <w:r w:rsidR="00AE4455">
        <w:rPr>
          <w:sz w:val="24"/>
        </w:rPr>
        <w:t>7</w:t>
      </w:r>
      <w:r w:rsidR="00BA6D23">
        <w:rPr>
          <w:sz w:val="24"/>
        </w:rPr>
        <w:t xml:space="preserve"> (</w:t>
      </w:r>
      <w:r w:rsidR="00AE4455">
        <w:rPr>
          <w:sz w:val="24"/>
        </w:rPr>
        <w:t>семи</w:t>
      </w:r>
      <w:r w:rsidR="001931D5">
        <w:rPr>
          <w:sz w:val="24"/>
        </w:rPr>
        <w:t xml:space="preserve">) </w:t>
      </w:r>
      <w:r w:rsidR="00E07D62">
        <w:rPr>
          <w:sz w:val="24"/>
        </w:rPr>
        <w:t>рабочих</w:t>
      </w:r>
      <w:r w:rsidR="00EC6D49">
        <w:rPr>
          <w:sz w:val="24"/>
        </w:rPr>
        <w:t xml:space="preserve"> дней с момента подписания товарной накладной</w:t>
      </w:r>
      <w:r w:rsidR="003061B2">
        <w:rPr>
          <w:sz w:val="24"/>
        </w:rPr>
        <w:t xml:space="preserve"> (УПД)</w:t>
      </w:r>
      <w:r w:rsidR="00C632B3">
        <w:rPr>
          <w:sz w:val="24"/>
        </w:rPr>
        <w:t>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</w:t>
      </w:r>
      <w:r w:rsidR="00E07D62">
        <w:rPr>
          <w:rStyle w:val="a6"/>
          <w:color w:val="000000"/>
        </w:rPr>
        <w:t>го Товара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Default="003B19DC" w:rsidP="00EA426F">
      <w:pPr>
        <w:pStyle w:val="2"/>
        <w:rPr>
          <w:sz w:val="24"/>
        </w:rPr>
      </w:pPr>
      <w:r w:rsidRPr="00EA426F">
        <w:rPr>
          <w:sz w:val="24"/>
        </w:rPr>
        <w:t xml:space="preserve">4.4. Стоимость </w:t>
      </w:r>
      <w:r w:rsidR="003061B2">
        <w:rPr>
          <w:sz w:val="24"/>
        </w:rPr>
        <w:t>Товара по настоящему договору</w:t>
      </w:r>
      <w:r w:rsidRPr="00EA426F">
        <w:rPr>
          <w:sz w:val="24"/>
        </w:rPr>
        <w:t xml:space="preserve">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6E21C4" w:rsidRPr="006E21C4" w:rsidRDefault="006E21C4" w:rsidP="006E21C4"/>
    <w:p w:rsidR="00170509" w:rsidRPr="00170509" w:rsidRDefault="00170509" w:rsidP="001705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170509">
        <w:rPr>
          <w:b/>
          <w:bCs/>
          <w:sz w:val="24"/>
          <w:szCs w:val="24"/>
        </w:rPr>
        <w:t>. Права и обязанности сторон</w:t>
      </w:r>
    </w:p>
    <w:p w:rsidR="00170509" w:rsidRPr="00170509" w:rsidRDefault="00170509" w:rsidP="00170509">
      <w:pPr>
        <w:tabs>
          <w:tab w:val="num" w:pos="1134"/>
          <w:tab w:val="num" w:pos="1778"/>
        </w:tabs>
        <w:jc w:val="both"/>
        <w:rPr>
          <w:bCs/>
          <w:sz w:val="24"/>
          <w:szCs w:val="24"/>
        </w:rPr>
      </w:pPr>
      <w:r w:rsidRPr="00E07D62">
        <w:rPr>
          <w:sz w:val="24"/>
          <w:szCs w:val="24"/>
        </w:rPr>
        <w:lastRenderedPageBreak/>
        <w:t>5</w:t>
      </w:r>
      <w:r w:rsidRPr="00170509">
        <w:rPr>
          <w:sz w:val="24"/>
          <w:szCs w:val="24"/>
        </w:rPr>
        <w:t>.1. Покупатель</w:t>
      </w:r>
      <w:r w:rsidRPr="00170509">
        <w:rPr>
          <w:bCs/>
          <w:sz w:val="24"/>
          <w:szCs w:val="24"/>
        </w:rPr>
        <w:t xml:space="preserve"> вправе:</w:t>
      </w:r>
    </w:p>
    <w:p w:rsidR="00170509" w:rsidRPr="00170509" w:rsidRDefault="00170509" w:rsidP="00170509">
      <w:pPr>
        <w:tabs>
          <w:tab w:val="num" w:pos="0"/>
          <w:tab w:val="num" w:pos="5040"/>
        </w:tabs>
        <w:jc w:val="both"/>
        <w:rPr>
          <w:sz w:val="24"/>
          <w:szCs w:val="24"/>
        </w:rPr>
      </w:pPr>
      <w:r w:rsidRPr="00E07D62">
        <w:rPr>
          <w:sz w:val="24"/>
          <w:szCs w:val="24"/>
        </w:rPr>
        <w:t>5</w:t>
      </w:r>
      <w:r w:rsidRPr="00170509">
        <w:rPr>
          <w:sz w:val="24"/>
          <w:szCs w:val="24"/>
        </w:rPr>
        <w:t>.1.1. Требовать от Поставщика надлежащего исполнения обязательств в соответствии с условиями Договора.</w:t>
      </w:r>
    </w:p>
    <w:p w:rsidR="00170509" w:rsidRPr="00170509" w:rsidRDefault="00170509" w:rsidP="00170509">
      <w:pPr>
        <w:tabs>
          <w:tab w:val="left" w:pos="1134"/>
          <w:tab w:val="num" w:pos="1778"/>
          <w:tab w:val="num" w:pos="3240"/>
        </w:tabs>
        <w:jc w:val="both"/>
        <w:rPr>
          <w:bCs/>
          <w:sz w:val="24"/>
          <w:szCs w:val="24"/>
        </w:rPr>
      </w:pPr>
      <w:r w:rsidRPr="00E07D62">
        <w:rPr>
          <w:sz w:val="24"/>
          <w:szCs w:val="24"/>
        </w:rPr>
        <w:t>5</w:t>
      </w:r>
      <w:r w:rsidRPr="00170509">
        <w:rPr>
          <w:sz w:val="24"/>
          <w:szCs w:val="24"/>
        </w:rPr>
        <w:t>.2. Покупатель</w:t>
      </w:r>
      <w:r w:rsidRPr="00170509">
        <w:rPr>
          <w:bCs/>
          <w:sz w:val="24"/>
          <w:szCs w:val="24"/>
        </w:rPr>
        <w:t xml:space="preserve"> обязан: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.2.1. Своевременно принять и оплатить Товар в соответствии с условиями Договора. 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.2.2. Подписать и вернуть 1 экземпляр товарной накладной</w:t>
      </w:r>
      <w:r w:rsidR="0000719F">
        <w:rPr>
          <w:sz w:val="24"/>
          <w:szCs w:val="24"/>
        </w:rPr>
        <w:t xml:space="preserve"> (УПД)</w:t>
      </w:r>
      <w:r w:rsidR="00170509" w:rsidRPr="00170509">
        <w:rPr>
          <w:sz w:val="24"/>
          <w:szCs w:val="24"/>
        </w:rPr>
        <w:t xml:space="preserve"> в день поставки Товара.</w:t>
      </w:r>
    </w:p>
    <w:p w:rsidR="00170509" w:rsidRPr="00170509" w:rsidRDefault="00E07D62" w:rsidP="00170509">
      <w:pPr>
        <w:tabs>
          <w:tab w:val="num" w:pos="0"/>
          <w:tab w:val="left" w:pos="720"/>
        </w:tabs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.3. </w:t>
      </w:r>
      <w:r w:rsidR="00170509" w:rsidRPr="00170509">
        <w:rPr>
          <w:bCs/>
          <w:sz w:val="24"/>
          <w:szCs w:val="24"/>
        </w:rPr>
        <w:t>Поставщик вправе: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.3.1. Требовать своевременной оплаты за поставленный Товар в соответствии с разделом 5 Договора.</w:t>
      </w:r>
    </w:p>
    <w:p w:rsidR="00170509" w:rsidRPr="00170509" w:rsidRDefault="00E07D62" w:rsidP="00170509">
      <w:pPr>
        <w:tabs>
          <w:tab w:val="num" w:pos="0"/>
          <w:tab w:val="left" w:pos="72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.4. </w:t>
      </w:r>
      <w:r w:rsidR="00170509" w:rsidRPr="00170509">
        <w:rPr>
          <w:bCs/>
          <w:sz w:val="24"/>
          <w:szCs w:val="24"/>
        </w:rPr>
        <w:t>Поставщик обязан:</w:t>
      </w:r>
    </w:p>
    <w:p w:rsidR="00170509" w:rsidRPr="00170509" w:rsidRDefault="00E07D62" w:rsidP="00170509">
      <w:pPr>
        <w:tabs>
          <w:tab w:val="num" w:pos="0"/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.4.1. Своевременно и надлежащим образом поставить Товар в соответствии с условиями Договора</w:t>
      </w:r>
      <w:r w:rsidR="00BE63A1">
        <w:rPr>
          <w:sz w:val="24"/>
          <w:szCs w:val="24"/>
        </w:rPr>
        <w:t xml:space="preserve"> и в сроки согласно Заявке</w:t>
      </w:r>
      <w:r w:rsidR="00170509" w:rsidRPr="00170509">
        <w:rPr>
          <w:sz w:val="24"/>
          <w:szCs w:val="24"/>
        </w:rPr>
        <w:t>.</w:t>
      </w:r>
    </w:p>
    <w:p w:rsidR="00170509" w:rsidRPr="00170509" w:rsidRDefault="00E07D62" w:rsidP="00170509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.4.2. Поставить Товар надлежащего качества в соответствии с требованиями настоящего Договора и передать его Покупателю, свободным от каких-либо прав третьих лиц в предусмотренные настоящим Договором сроки.</w:t>
      </w:r>
    </w:p>
    <w:p w:rsidR="00170509" w:rsidRPr="00170509" w:rsidRDefault="00E07D62" w:rsidP="0017050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.4.3. Передать одновременно с Товаром Покупателю товарную накладную</w:t>
      </w:r>
      <w:r w:rsidR="0000719F">
        <w:rPr>
          <w:sz w:val="24"/>
          <w:szCs w:val="24"/>
        </w:rPr>
        <w:t xml:space="preserve"> (УПД)</w:t>
      </w:r>
      <w:r w:rsidR="00170509" w:rsidRPr="00170509">
        <w:rPr>
          <w:sz w:val="24"/>
          <w:szCs w:val="24"/>
        </w:rPr>
        <w:t>, счет-фактуру, счет на оплату. Если Поставщик одновременно с Товаром не передал Покупателю указанные документы, обязательства Поставщика по поставке Товара считаются неисполненными.</w:t>
      </w:r>
    </w:p>
    <w:p w:rsidR="00170509" w:rsidRPr="00170509" w:rsidRDefault="00E07D62" w:rsidP="0017050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0719F">
        <w:rPr>
          <w:sz w:val="24"/>
          <w:szCs w:val="24"/>
        </w:rPr>
        <w:t>.4.4. Для  транспортировки Т</w:t>
      </w:r>
      <w:r w:rsidR="00170509" w:rsidRPr="00170509">
        <w:rPr>
          <w:sz w:val="24"/>
          <w:szCs w:val="24"/>
        </w:rPr>
        <w:t xml:space="preserve">овара </w:t>
      </w:r>
      <w:r w:rsidR="00170509" w:rsidRPr="00170509">
        <w:rPr>
          <w:bCs/>
          <w:sz w:val="24"/>
          <w:szCs w:val="24"/>
        </w:rPr>
        <w:t>упаковать его способом, обеспечивающим сохранность товаров такого рода.</w:t>
      </w:r>
    </w:p>
    <w:p w:rsidR="00170509" w:rsidRPr="00170509" w:rsidRDefault="00170509" w:rsidP="00170509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70509">
        <w:rPr>
          <w:sz w:val="24"/>
          <w:szCs w:val="24"/>
        </w:rPr>
        <w:t>5.4.5. Исполнять иные обязательства, предусмотренные действующим законодательством и Договором.</w:t>
      </w:r>
    </w:p>
    <w:p w:rsidR="00CE163E" w:rsidRDefault="00170509" w:rsidP="005716DA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70509">
        <w:rPr>
          <w:sz w:val="24"/>
          <w:szCs w:val="24"/>
        </w:rPr>
        <w:t>5.4.6. Соблюдать пра</w:t>
      </w:r>
      <w:r w:rsidR="00B41113">
        <w:rPr>
          <w:sz w:val="24"/>
          <w:szCs w:val="24"/>
        </w:rPr>
        <w:t>вила проезда на Объект Покупателя</w:t>
      </w:r>
      <w:r w:rsidRPr="00170509">
        <w:rPr>
          <w:sz w:val="24"/>
          <w:szCs w:val="24"/>
        </w:rPr>
        <w:t>, а также санитарно-эпидемиологические правила, правила пожарной безопасности, охраны окружающей среды, техники безопасности во время выгрузки Товара.</w:t>
      </w:r>
    </w:p>
    <w:p w:rsidR="009C03D9" w:rsidRDefault="0000719F" w:rsidP="005716DA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5.4.7. Произвести выгрузку Т</w:t>
      </w:r>
      <w:r w:rsidR="009C03D9">
        <w:rPr>
          <w:sz w:val="24"/>
          <w:szCs w:val="24"/>
        </w:rPr>
        <w:t>ова</w:t>
      </w:r>
      <w:r w:rsidR="00B41113">
        <w:rPr>
          <w:sz w:val="24"/>
          <w:szCs w:val="24"/>
        </w:rPr>
        <w:t>ра в месте, указанном Покупателем</w:t>
      </w:r>
      <w:r w:rsidR="009C03D9">
        <w:rPr>
          <w:sz w:val="24"/>
          <w:szCs w:val="24"/>
        </w:rPr>
        <w:t>.</w:t>
      </w:r>
    </w:p>
    <w:p w:rsidR="00DF7AAD" w:rsidRPr="00577AB5" w:rsidRDefault="00DF7AAD" w:rsidP="005716DA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163E" w:rsidRDefault="00CE163E" w:rsidP="002A08EB">
      <w:pPr>
        <w:pStyle w:val="af0"/>
        <w:numPr>
          <w:ilvl w:val="0"/>
          <w:numId w:val="45"/>
        </w:numPr>
        <w:jc w:val="center"/>
        <w:rPr>
          <w:b/>
          <w:sz w:val="24"/>
          <w:szCs w:val="24"/>
        </w:rPr>
      </w:pPr>
      <w:r w:rsidRPr="002A08EB">
        <w:rPr>
          <w:b/>
          <w:sz w:val="24"/>
          <w:szCs w:val="24"/>
        </w:rPr>
        <w:t>Ответственность Сторон</w:t>
      </w:r>
    </w:p>
    <w:p w:rsidR="00CE163E" w:rsidRPr="00577AB5" w:rsidRDefault="007D7C6D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proofErr w:type="gramStart"/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</w:t>
      </w:r>
      <w:proofErr w:type="gramEnd"/>
      <w:r w:rsidR="006317DA" w:rsidRPr="00577AB5">
        <w:rPr>
          <w:sz w:val="24"/>
          <w:szCs w:val="24"/>
        </w:rPr>
        <w:t xml:space="preserve">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3244F6">
        <w:rPr>
          <w:sz w:val="24"/>
          <w:szCs w:val="24"/>
        </w:rPr>
        <w:t>го Товара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3244F6">
        <w:rPr>
          <w:sz w:val="24"/>
          <w:szCs w:val="24"/>
        </w:rPr>
        <w:t>Товара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>
        <w:rPr>
          <w:sz w:val="24"/>
          <w:szCs w:val="24"/>
        </w:rPr>
        <w:t>6</w:t>
      </w:r>
      <w:r w:rsidR="006317DA" w:rsidRPr="00577AB5">
        <w:rPr>
          <w:sz w:val="24"/>
          <w:szCs w:val="24"/>
        </w:rPr>
        <w:t>.</w:t>
      </w:r>
      <w:r>
        <w:rPr>
          <w:sz w:val="24"/>
          <w:szCs w:val="24"/>
        </w:rPr>
        <w:t>3</w:t>
      </w:r>
      <w:proofErr w:type="gramStart"/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</w:t>
      </w:r>
      <w:proofErr w:type="gramEnd"/>
      <w:r w:rsidR="006317DA" w:rsidRPr="00577AB5">
        <w:rPr>
          <w:sz w:val="24"/>
          <w:szCs w:val="24"/>
        </w:rPr>
        <w:t xml:space="preserve"> случае нарушения Поставщиком сроков поставки</w:t>
      </w:r>
      <w:r w:rsidR="00A10020">
        <w:rPr>
          <w:sz w:val="24"/>
          <w:szCs w:val="24"/>
        </w:rPr>
        <w:t xml:space="preserve"> </w:t>
      </w:r>
      <w:r w:rsidR="009A338D">
        <w:rPr>
          <w:sz w:val="24"/>
          <w:szCs w:val="24"/>
        </w:rPr>
        <w:t xml:space="preserve"> по заявкам, а также недопоставки в </w:t>
      </w:r>
      <w:r w:rsidR="00DD2EDC">
        <w:rPr>
          <w:sz w:val="24"/>
          <w:szCs w:val="24"/>
        </w:rPr>
        <w:t>размере превышающем 40% от номенклатуры Товара</w:t>
      </w:r>
      <w:r w:rsidR="009A338D">
        <w:rPr>
          <w:sz w:val="24"/>
          <w:szCs w:val="24"/>
        </w:rPr>
        <w:t>, указанной в заявке</w:t>
      </w:r>
      <w:r w:rsidR="00A10020">
        <w:rPr>
          <w:sz w:val="24"/>
          <w:szCs w:val="24"/>
        </w:rPr>
        <w:t xml:space="preserve">, </w:t>
      </w:r>
      <w:r w:rsidR="00581015">
        <w:rPr>
          <w:sz w:val="24"/>
          <w:szCs w:val="24"/>
        </w:rPr>
        <w:t xml:space="preserve">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</w:t>
      </w:r>
      <w:r w:rsidR="00823127">
        <w:rPr>
          <w:sz w:val="24"/>
          <w:szCs w:val="24"/>
        </w:rPr>
        <w:t>пени</w:t>
      </w:r>
      <w:r w:rsidR="006317DA" w:rsidRPr="00577AB5">
        <w:rPr>
          <w:sz w:val="24"/>
          <w:szCs w:val="24"/>
        </w:rPr>
        <w:t xml:space="preserve"> в размере 0,</w:t>
      </w:r>
      <w:r w:rsidR="00D87EE0">
        <w:rPr>
          <w:sz w:val="24"/>
          <w:szCs w:val="24"/>
        </w:rPr>
        <w:t xml:space="preserve">1 % от стоимости </w:t>
      </w:r>
      <w:r w:rsidR="00AD4B09">
        <w:rPr>
          <w:sz w:val="24"/>
          <w:szCs w:val="24"/>
        </w:rPr>
        <w:t>не</w:t>
      </w:r>
      <w:r w:rsidR="00AD4B09" w:rsidRPr="00577AB5">
        <w:rPr>
          <w:sz w:val="24"/>
          <w:szCs w:val="24"/>
        </w:rPr>
        <w:t xml:space="preserve"> поставленн</w:t>
      </w:r>
      <w:r w:rsidR="00AD4B09">
        <w:rPr>
          <w:sz w:val="24"/>
          <w:szCs w:val="24"/>
        </w:rPr>
        <w:t>о</w:t>
      </w:r>
      <w:r w:rsidR="003244F6">
        <w:rPr>
          <w:sz w:val="24"/>
          <w:szCs w:val="24"/>
        </w:rPr>
        <w:t>го</w:t>
      </w:r>
      <w:r w:rsidR="009A338D">
        <w:rPr>
          <w:sz w:val="24"/>
          <w:szCs w:val="24"/>
        </w:rPr>
        <w:t>/недопоставленного</w:t>
      </w:r>
      <w:r w:rsidR="003244F6">
        <w:rPr>
          <w:sz w:val="24"/>
          <w:szCs w:val="24"/>
        </w:rPr>
        <w:t xml:space="preserve"> Товара</w:t>
      </w:r>
      <w:r w:rsidR="00D87EE0">
        <w:rPr>
          <w:sz w:val="24"/>
          <w:szCs w:val="24"/>
        </w:rPr>
        <w:t xml:space="preserve"> за каждый день просрочки.</w:t>
      </w:r>
    </w:p>
    <w:p w:rsidR="0074600E" w:rsidRDefault="007D7C6D" w:rsidP="00D46262">
      <w:pPr>
        <w:pStyle w:val="a5"/>
        <w:widowControl w:val="0"/>
        <w:autoSpaceDE/>
        <w:autoSpaceDN/>
        <w:ind w:right="-2"/>
        <w:jc w:val="both"/>
      </w:pPr>
      <w:r>
        <w:t>6.4</w:t>
      </w:r>
      <w:r w:rsidR="0074600E">
        <w:t xml:space="preserve">. В случае </w:t>
      </w:r>
      <w:r w:rsidR="00E83490">
        <w:t xml:space="preserve">отказа Поставщика от поставки </w:t>
      </w:r>
      <w:r w:rsidR="003244F6">
        <w:t>Товара</w:t>
      </w:r>
      <w:r w:rsidR="00E83490">
        <w:t xml:space="preserve"> по цене, указанной в Спецификации, </w:t>
      </w:r>
      <w:r w:rsidR="0074600E">
        <w:t>Поставщик</w:t>
      </w:r>
      <w:r w:rsidR="0074600E" w:rsidRPr="00555D85">
        <w:t xml:space="preserve"> уплачивает </w:t>
      </w:r>
      <w:r w:rsidR="0074600E">
        <w:t xml:space="preserve">Покупателю </w:t>
      </w:r>
      <w:r w:rsidR="0074600E" w:rsidRPr="00555D85">
        <w:t>штраф</w:t>
      </w:r>
      <w:r w:rsidR="00E83490">
        <w:t xml:space="preserve"> </w:t>
      </w:r>
      <w:r w:rsidR="0074600E" w:rsidRPr="00555D85">
        <w:t xml:space="preserve">в размере </w:t>
      </w:r>
      <w:r w:rsidR="00E54B65">
        <w:t>30</w:t>
      </w:r>
      <w:r w:rsidR="0074600E" w:rsidRPr="00555D85">
        <w:t xml:space="preserve">% от </w:t>
      </w:r>
      <w:r w:rsidR="00E54B65">
        <w:t xml:space="preserve">суммы </w:t>
      </w:r>
      <w:r w:rsidR="009F4B31">
        <w:t xml:space="preserve">остатка </w:t>
      </w:r>
      <w:r w:rsidR="00E83490">
        <w:t xml:space="preserve"> </w:t>
      </w:r>
      <w:r w:rsidR="003244F6">
        <w:t>Товара</w:t>
      </w:r>
      <w:r w:rsidR="00E83490">
        <w:t xml:space="preserve"> по Договору</w:t>
      </w:r>
      <w:r w:rsidR="009F4B31">
        <w:t>, подлежащего поставке</w:t>
      </w:r>
      <w:r w:rsidR="003244F6">
        <w:t xml:space="preserve"> по Договору</w:t>
      </w:r>
      <w:r w:rsidR="00E83490">
        <w:t>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6.5</w:t>
      </w:r>
      <w:r w:rsidR="00D87EE0"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87EE0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D87EE0">
        <w:rPr>
          <w:sz w:val="24"/>
          <w:szCs w:val="24"/>
        </w:rPr>
        <w:t> </w:t>
      </w:r>
      <w:r w:rsidR="006317DA" w:rsidRPr="00577AB5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6317DA" w:rsidRPr="005716DA" w:rsidRDefault="007D7C6D" w:rsidP="005716DA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6.7</w:t>
      </w:r>
      <w:r w:rsidR="00A93E06">
        <w:rPr>
          <w:sz w:val="24"/>
          <w:szCs w:val="24"/>
        </w:rPr>
        <w:t xml:space="preserve">. Покупатель не несет ответственность за не выборку </w:t>
      </w:r>
      <w:r w:rsidR="003244F6">
        <w:rPr>
          <w:sz w:val="24"/>
          <w:szCs w:val="24"/>
        </w:rPr>
        <w:t>Товара</w:t>
      </w:r>
      <w:r w:rsidR="00C60332">
        <w:rPr>
          <w:sz w:val="24"/>
          <w:szCs w:val="24"/>
        </w:rPr>
        <w:t>, всего количества, указанного в Спецификации.</w:t>
      </w:r>
    </w:p>
    <w:p w:rsidR="004C3182" w:rsidRPr="00577AB5" w:rsidRDefault="002A08EB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3F035C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3F035C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E624F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3F035C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E624F4">
        <w:rPr>
          <w:sz w:val="24"/>
          <w:szCs w:val="24"/>
        </w:rPr>
        <w:t>3.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</w:t>
      </w:r>
      <w:r w:rsidR="00014A0F">
        <w:rPr>
          <w:sz w:val="24"/>
          <w:szCs w:val="24"/>
        </w:rPr>
        <w:t>правит извещение согласно п. 7</w:t>
      </w:r>
      <w:r w:rsidR="005957A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9E1577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proofErr w:type="gramStart"/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</w:t>
      </w:r>
      <w:proofErr w:type="gramEnd"/>
      <w:r w:rsidR="00CE163E" w:rsidRPr="00577AB5">
        <w:rPr>
          <w:sz w:val="24"/>
          <w:szCs w:val="24"/>
        </w:rPr>
        <w:t xml:space="preserve">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48314F" w:rsidRDefault="009E1577" w:rsidP="00FA2B1E">
      <w:pPr>
        <w:tabs>
          <w:tab w:val="left" w:pos="426"/>
        </w:tabs>
        <w:jc w:val="both"/>
        <w:rPr>
          <w:i/>
        </w:rPr>
      </w:pPr>
      <w:r>
        <w:rPr>
          <w:sz w:val="24"/>
          <w:szCs w:val="24"/>
        </w:rPr>
        <w:t>7</w:t>
      </w:r>
      <w:r w:rsidR="00E624F4">
        <w:rPr>
          <w:sz w:val="24"/>
          <w:szCs w:val="24"/>
        </w:rPr>
        <w:t>.5.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A2B1E">
        <w:rPr>
          <w:i/>
        </w:rPr>
        <w:t xml:space="preserve"> </w:t>
      </w:r>
    </w:p>
    <w:p w:rsidR="00CE163E" w:rsidRPr="00577AB5" w:rsidRDefault="002A08EB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4FFA">
        <w:rPr>
          <w:b/>
          <w:sz w:val="24"/>
          <w:szCs w:val="24"/>
        </w:rPr>
        <w:t>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CE163E" w:rsidRPr="00577AB5" w:rsidRDefault="009E1577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дополнительному </w:t>
      </w:r>
      <w:r w:rsidR="00A93E06">
        <w:rPr>
          <w:sz w:val="24"/>
          <w:szCs w:val="24"/>
        </w:rPr>
        <w:t xml:space="preserve"> согла</w:t>
      </w:r>
      <w:r w:rsidR="00C461F2">
        <w:rPr>
          <w:sz w:val="24"/>
          <w:szCs w:val="24"/>
        </w:rPr>
        <w:t>шению</w:t>
      </w:r>
      <w:r w:rsidR="00A93E06">
        <w:rPr>
          <w:sz w:val="24"/>
          <w:szCs w:val="24"/>
        </w:rPr>
        <w:t xml:space="preserve"> Сторон</w:t>
      </w:r>
      <w:r w:rsidR="00C461F2">
        <w:rPr>
          <w:sz w:val="24"/>
          <w:szCs w:val="24"/>
        </w:rPr>
        <w:t xml:space="preserve"> в соответствии с действующим законодательством РФ.</w:t>
      </w:r>
    </w:p>
    <w:p w:rsidR="00CE163E" w:rsidRDefault="009E1577" w:rsidP="00A316D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</w:t>
      </w:r>
      <w:r w:rsidR="004A0B23">
        <w:rPr>
          <w:sz w:val="24"/>
          <w:szCs w:val="24"/>
        </w:rPr>
        <w:t xml:space="preserve">ит Товар </w:t>
      </w:r>
      <w:r w:rsidR="00CE163E" w:rsidRPr="00577AB5">
        <w:rPr>
          <w:sz w:val="24"/>
          <w:szCs w:val="24"/>
        </w:rPr>
        <w:t>ненадлежащего качества либо неоднократно наруш</w:t>
      </w:r>
      <w:r w:rsidR="00FF1133">
        <w:rPr>
          <w:sz w:val="24"/>
          <w:szCs w:val="24"/>
        </w:rPr>
        <w:t>ит</w:t>
      </w:r>
      <w:r w:rsidR="00CE163E" w:rsidRPr="00577AB5">
        <w:rPr>
          <w:sz w:val="24"/>
          <w:szCs w:val="24"/>
        </w:rPr>
        <w:t xml:space="preserve"> сроки поставки.</w:t>
      </w:r>
    </w:p>
    <w:p w:rsidR="00AB6BE0" w:rsidRDefault="009E1577" w:rsidP="005716DA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B6BE0">
        <w:rPr>
          <w:sz w:val="24"/>
          <w:szCs w:val="24"/>
        </w:rPr>
        <w:t xml:space="preserve">.3. </w:t>
      </w:r>
      <w:r w:rsidR="00AB6BE0" w:rsidRPr="002C1D32">
        <w:rPr>
          <w:sz w:val="24"/>
          <w:szCs w:val="24"/>
        </w:rPr>
        <w:t xml:space="preserve">Настоящий </w:t>
      </w:r>
      <w:proofErr w:type="gramStart"/>
      <w:r w:rsidR="00AB6BE0" w:rsidRPr="002C1D32">
        <w:rPr>
          <w:sz w:val="24"/>
          <w:szCs w:val="24"/>
        </w:rPr>
        <w:t>договор</w:t>
      </w:r>
      <w:proofErr w:type="gramEnd"/>
      <w:r w:rsidR="00AB6BE0" w:rsidRPr="002C1D32">
        <w:rPr>
          <w:sz w:val="24"/>
          <w:szCs w:val="24"/>
        </w:rPr>
        <w:t xml:space="preserve"> может быть расторгнут в случае нарушения Поставщиком с</w:t>
      </w:r>
      <w:r w:rsidR="00F73DCA" w:rsidRPr="002C1D32">
        <w:rPr>
          <w:sz w:val="24"/>
          <w:szCs w:val="24"/>
        </w:rPr>
        <w:t>рока поставки, указанного в п. 3</w:t>
      </w:r>
      <w:r w:rsidR="00AB6BE0" w:rsidRPr="002C1D32">
        <w:rPr>
          <w:sz w:val="24"/>
          <w:szCs w:val="24"/>
        </w:rPr>
        <w:t>.5. настоящего Договора</w:t>
      </w:r>
      <w:r w:rsidR="0074600E" w:rsidRPr="002C1D32">
        <w:rPr>
          <w:sz w:val="24"/>
          <w:szCs w:val="24"/>
        </w:rPr>
        <w:t>,</w:t>
      </w:r>
      <w:r w:rsidR="00AB6BE0" w:rsidRPr="002C1D32">
        <w:rPr>
          <w:sz w:val="24"/>
          <w:szCs w:val="24"/>
        </w:rPr>
        <w:t xml:space="preserve"> более чем на 24 часа.</w:t>
      </w:r>
    </w:p>
    <w:p w:rsidR="00CE163E" w:rsidRPr="002A08EB" w:rsidRDefault="00CE163E" w:rsidP="002A08EB">
      <w:pPr>
        <w:pStyle w:val="af0"/>
        <w:numPr>
          <w:ilvl w:val="0"/>
          <w:numId w:val="46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2A08EB">
        <w:rPr>
          <w:b/>
          <w:sz w:val="24"/>
          <w:szCs w:val="24"/>
        </w:rPr>
        <w:t>Разрешение споров</w:t>
      </w:r>
    </w:p>
    <w:p w:rsidR="00CE163E" w:rsidRPr="00577AB5" w:rsidRDefault="009E1577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A4FFA">
        <w:rPr>
          <w:sz w:val="24"/>
          <w:szCs w:val="24"/>
        </w:rPr>
        <w:t xml:space="preserve">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="00CE163E" w:rsidRPr="009E1577">
        <w:rPr>
          <w:sz w:val="24"/>
          <w:szCs w:val="24"/>
        </w:rPr>
        <w:t>В случае</w:t>
      </w:r>
      <w:proofErr w:type="gramStart"/>
      <w:r w:rsidR="00CE163E" w:rsidRPr="009E1577">
        <w:rPr>
          <w:sz w:val="24"/>
          <w:szCs w:val="24"/>
        </w:rPr>
        <w:t>,</w:t>
      </w:r>
      <w:proofErr w:type="gramEnd"/>
      <w:r w:rsidR="00CE163E" w:rsidRPr="009E1577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9.3.</w:t>
      </w:r>
      <w:r w:rsidR="005A4FFA" w:rsidRPr="009E1577">
        <w:rPr>
          <w:sz w:val="24"/>
          <w:szCs w:val="24"/>
        </w:rPr>
        <w:t xml:space="preserve"> </w:t>
      </w:r>
      <w:r w:rsidR="00CE163E" w:rsidRPr="009E1577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2F0688" w:rsidRPr="00577AB5" w:rsidRDefault="009E1577" w:rsidP="005716D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9</w:t>
      </w:r>
      <w:r w:rsidR="005A4FFA">
        <w:rPr>
          <w:sz w:val="24"/>
        </w:rPr>
        <w:t>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A08EB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ED661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ED6615">
        <w:rPr>
          <w:b/>
          <w:bCs/>
          <w:sz w:val="24"/>
          <w:szCs w:val="24"/>
        </w:rPr>
        <w:t>Конфиденциальность</w:t>
      </w:r>
    </w:p>
    <w:p w:rsidR="002F0688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.1. </w:t>
      </w:r>
      <w:r w:rsidR="002F0688"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.2. </w:t>
      </w:r>
      <w:r w:rsidR="002F0688"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="002F0688"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="002F0688"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.3.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="002F0688"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="002F0688"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="002F0688" w:rsidRPr="00577AB5">
        <w:rPr>
          <w:sz w:val="24"/>
          <w:szCs w:val="24"/>
        </w:rPr>
        <w:t xml:space="preserve"> было заявлено о том, что она</w:t>
      </w:r>
      <w:proofErr w:type="gramEnd"/>
      <w:r w:rsidR="002F0688" w:rsidRPr="00577AB5">
        <w:rPr>
          <w:sz w:val="24"/>
          <w:szCs w:val="24"/>
        </w:rPr>
        <w:t xml:space="preserve"> является конфиденциальной.</w:t>
      </w:r>
    </w:p>
    <w:p w:rsidR="00FA2B1E" w:rsidRDefault="009E1577" w:rsidP="002C1D32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2F0688" w:rsidRPr="00577AB5">
        <w:rPr>
          <w:sz w:val="24"/>
          <w:szCs w:val="24"/>
        </w:rPr>
        <w:t>.4.</w:t>
      </w:r>
      <w:r w:rsidR="002F0688"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577AB5">
        <w:rPr>
          <w:sz w:val="24"/>
          <w:szCs w:val="24"/>
        </w:rPr>
        <w:t>Договора</w:t>
      </w:r>
      <w:proofErr w:type="gramEnd"/>
      <w:r w:rsidR="002F0688"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="002F0688" w:rsidRPr="00577AB5">
        <w:rPr>
          <w:sz w:val="24"/>
          <w:szCs w:val="24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>
        <w:rPr>
          <w:sz w:val="24"/>
          <w:szCs w:val="24"/>
        </w:rPr>
        <w:t xml:space="preserve"> </w:t>
      </w:r>
      <w:r w:rsidR="002F0688" w:rsidRPr="00577AB5">
        <w:rPr>
          <w:sz w:val="24"/>
          <w:szCs w:val="24"/>
        </w:rPr>
        <w:t xml:space="preserve">Договора, при условии, что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spellStart"/>
      <w:r w:rsidR="00D91D07">
        <w:rPr>
          <w:sz w:val="24"/>
          <w:szCs w:val="24"/>
        </w:rPr>
        <w:t>не</w:t>
      </w:r>
      <w:r w:rsidR="00D91D07" w:rsidRPr="00577AB5">
        <w:rPr>
          <w:sz w:val="24"/>
          <w:szCs w:val="24"/>
        </w:rPr>
        <w:t>раскрытию</w:t>
      </w:r>
      <w:proofErr w:type="spellEnd"/>
      <w:r w:rsidR="002F0688"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9E1577" w:rsidP="00AB6BE0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10.5.</w:t>
      </w:r>
      <w:r w:rsidR="002F0688"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="002F0688"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="002F0688"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10.6.</w:t>
      </w:r>
      <w:r w:rsidR="002F0688" w:rsidRPr="00577AB5">
        <w:rPr>
          <w:sz w:val="24"/>
          <w:szCs w:val="24"/>
        </w:rPr>
        <w:t xml:space="preserve">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="002F0688"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="002F0688" w:rsidRPr="00577AB5">
        <w:rPr>
          <w:sz w:val="24"/>
          <w:szCs w:val="24"/>
        </w:rPr>
        <w:t>.</w:t>
      </w:r>
    </w:p>
    <w:p w:rsidR="00CE163E" w:rsidRPr="009E1577" w:rsidRDefault="009E1577" w:rsidP="009E1577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CE163E" w:rsidRPr="009E1577">
        <w:rPr>
          <w:b/>
          <w:sz w:val="24"/>
          <w:szCs w:val="24"/>
        </w:rPr>
        <w:t>Прочие условия</w:t>
      </w:r>
    </w:p>
    <w:p w:rsidR="00CE163E" w:rsidRPr="00577AB5" w:rsidRDefault="009E1577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77AB5" w:rsidRPr="00577AB5">
        <w:rPr>
          <w:sz w:val="24"/>
          <w:szCs w:val="24"/>
        </w:rPr>
        <w:t>.1.</w:t>
      </w:r>
      <w:r w:rsidR="00577AB5"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9E1577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77AB5" w:rsidRPr="00577AB5">
        <w:rPr>
          <w:sz w:val="24"/>
          <w:szCs w:val="24"/>
        </w:rPr>
        <w:t>.2.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136294">
        <w:rPr>
          <w:sz w:val="24"/>
          <w:szCs w:val="24"/>
        </w:rPr>
        <w:t xml:space="preserve">ия Договора устанавливается  с </w:t>
      </w:r>
      <w:r w:rsidR="00E017EC">
        <w:rPr>
          <w:sz w:val="24"/>
          <w:szCs w:val="24"/>
        </w:rPr>
        <w:t>01.01</w:t>
      </w:r>
      <w:r w:rsidR="00A93E06">
        <w:rPr>
          <w:sz w:val="24"/>
          <w:szCs w:val="24"/>
        </w:rPr>
        <w:t>.202</w:t>
      </w:r>
      <w:r w:rsidR="00E017EC">
        <w:rPr>
          <w:sz w:val="24"/>
          <w:szCs w:val="24"/>
        </w:rPr>
        <w:t>6</w:t>
      </w:r>
      <w:r w:rsidR="00A93E06">
        <w:rPr>
          <w:sz w:val="24"/>
          <w:szCs w:val="24"/>
        </w:rPr>
        <w:t xml:space="preserve"> </w:t>
      </w:r>
      <w:r w:rsidR="001C3790">
        <w:rPr>
          <w:sz w:val="24"/>
          <w:szCs w:val="24"/>
        </w:rPr>
        <w:t xml:space="preserve"> и</w:t>
      </w:r>
      <w:r w:rsidR="00136294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730E45">
        <w:rPr>
          <w:sz w:val="24"/>
          <w:szCs w:val="24"/>
        </w:rPr>
        <w:t>31</w:t>
      </w:r>
      <w:r w:rsidR="00E017EC">
        <w:rPr>
          <w:sz w:val="24"/>
          <w:szCs w:val="24"/>
        </w:rPr>
        <w:t>.12</w:t>
      </w:r>
      <w:r w:rsidR="00D4020E">
        <w:rPr>
          <w:sz w:val="24"/>
          <w:szCs w:val="24"/>
        </w:rPr>
        <w:t>.2030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CE163E" w:rsidRPr="00577AB5" w:rsidRDefault="009E1577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B1DFF">
        <w:rPr>
          <w:sz w:val="24"/>
          <w:szCs w:val="24"/>
        </w:rPr>
        <w:t>.</w:t>
      </w:r>
      <w:r w:rsidR="00BA6D23">
        <w:rPr>
          <w:sz w:val="24"/>
          <w:szCs w:val="24"/>
        </w:rPr>
        <w:t>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9E1577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B1DFF">
        <w:rPr>
          <w:sz w:val="24"/>
          <w:szCs w:val="24"/>
        </w:rPr>
        <w:t>.</w:t>
      </w:r>
      <w:r w:rsidR="00BA6D23">
        <w:rPr>
          <w:sz w:val="24"/>
          <w:szCs w:val="24"/>
        </w:rPr>
        <w:t>4</w:t>
      </w:r>
      <w:r w:rsidR="007B1DFF">
        <w:rPr>
          <w:sz w:val="24"/>
          <w:szCs w:val="24"/>
        </w:rPr>
        <w:t xml:space="preserve">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9083D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11.5.</w:t>
      </w:r>
      <w:r w:rsidR="00BA6D23" w:rsidRPr="009E1577">
        <w:rPr>
          <w:sz w:val="24"/>
          <w:szCs w:val="24"/>
        </w:rPr>
        <w:t xml:space="preserve"> </w:t>
      </w:r>
      <w:r w:rsidR="00CE163E" w:rsidRPr="009E1577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2A08EB" w:rsidRPr="005716DA" w:rsidRDefault="002A08EB" w:rsidP="008F718D">
      <w:pPr>
        <w:pStyle w:val="af0"/>
        <w:tabs>
          <w:tab w:val="left" w:pos="0"/>
          <w:tab w:val="left" w:pos="426"/>
        </w:tabs>
        <w:ind w:left="480"/>
        <w:jc w:val="both"/>
        <w:rPr>
          <w:sz w:val="24"/>
          <w:szCs w:val="24"/>
        </w:rPr>
      </w:pPr>
    </w:p>
    <w:p w:rsidR="00C9083D" w:rsidRDefault="002A08EB" w:rsidP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12.Приложения к договору</w:t>
      </w:r>
    </w:p>
    <w:p w:rsidR="002A08EB" w:rsidRDefault="002A08EB" w:rsidP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ind w:left="480"/>
        <w:rPr>
          <w:b/>
          <w:szCs w:val="24"/>
        </w:rPr>
      </w:pPr>
    </w:p>
    <w:p w:rsidR="00C9083D" w:rsidRDefault="009E1577" w:rsidP="009E1577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ind w:left="720"/>
        <w:rPr>
          <w:szCs w:val="24"/>
        </w:rPr>
      </w:pPr>
      <w:r>
        <w:rPr>
          <w:szCs w:val="24"/>
        </w:rPr>
        <w:t>12.1.</w:t>
      </w:r>
      <w:r w:rsidR="00C9083D">
        <w:rPr>
          <w:szCs w:val="24"/>
        </w:rPr>
        <w:t>Спецификация на 1 листе</w:t>
      </w:r>
      <w:r>
        <w:rPr>
          <w:szCs w:val="24"/>
        </w:rPr>
        <w:t>.</w:t>
      </w:r>
    </w:p>
    <w:p w:rsidR="002A08EB" w:rsidRPr="00577AB5" w:rsidRDefault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813B5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2A08EB">
        <w:rPr>
          <w:b/>
          <w:sz w:val="24"/>
          <w:szCs w:val="24"/>
        </w:rPr>
        <w:t>3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tbl>
      <w:tblPr>
        <w:tblW w:w="2495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9667"/>
        <w:gridCol w:w="9786"/>
      </w:tblGrid>
      <w:tr w:rsidR="00FA2B1E" w:rsidRPr="00577AB5" w:rsidTr="00D64A40">
        <w:trPr>
          <w:trHeight w:val="4670"/>
        </w:trPr>
        <w:tc>
          <w:tcPr>
            <w:tcW w:w="5499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Адрес места нахождения: 603089,  г.Н.Новгород, ул</w:t>
            </w:r>
            <w:proofErr w:type="gramStart"/>
            <w:r w:rsidRPr="003961CD">
              <w:rPr>
                <w:rFonts w:ascii="Times New Roman" w:hAnsi="Times New Roman" w:cs="Times New Roman"/>
              </w:rPr>
              <w:t>.Г</w:t>
            </w:r>
            <w:proofErr w:type="gramEnd"/>
            <w:r w:rsidRPr="003961CD">
              <w:rPr>
                <w:rFonts w:ascii="Times New Roman" w:hAnsi="Times New Roman" w:cs="Times New Roman"/>
              </w:rPr>
              <w:t>аражная, дом 4, помещение 14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 xml:space="preserve">Фактический адрес: </w:t>
            </w:r>
            <w:proofErr w:type="gramStart"/>
            <w:r w:rsidRPr="003961CD">
              <w:rPr>
                <w:rFonts w:ascii="Times New Roman" w:hAnsi="Times New Roman" w:cs="Times New Roman"/>
              </w:rPr>
              <w:t>Нижегородская</w:t>
            </w:r>
            <w:proofErr w:type="gramEnd"/>
            <w:r w:rsidRPr="003961CD">
              <w:rPr>
                <w:rFonts w:ascii="Times New Roman" w:hAnsi="Times New Roman" w:cs="Times New Roman"/>
              </w:rPr>
              <w:t xml:space="preserve"> обл., г. Дзержинск, ш. Московское 56.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Почтовый адрес: 603074, г. Н. Новгород, Сормовское шоссе, д. 1 Д</w:t>
            </w:r>
          </w:p>
          <w:p w:rsidR="003961CD" w:rsidRPr="0038342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>ИНН 5258084318/КПП 526201001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proofErr w:type="gramStart"/>
            <w:r w:rsidRPr="0038342D">
              <w:rPr>
                <w:rFonts w:ascii="Times New Roman" w:hAnsi="Times New Roman" w:cs="Times New Roman"/>
              </w:rPr>
              <w:t>р</w:t>
            </w:r>
            <w:proofErr w:type="gramEnd"/>
            <w:r w:rsidRPr="0038342D">
              <w:rPr>
                <w:rFonts w:ascii="Times New Roman" w:hAnsi="Times New Roman" w:cs="Times New Roman"/>
              </w:rPr>
              <w:t>/с 40702810742070006195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38342D">
              <w:rPr>
                <w:rFonts w:ascii="Times New Roman" w:hAnsi="Times New Roman" w:cs="Times New Roman"/>
              </w:rPr>
              <w:t>Волго-Вятский Банк ПАО Сбербанк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38342D">
              <w:rPr>
                <w:rFonts w:ascii="Times New Roman" w:hAnsi="Times New Roman" w:cs="Times New Roman"/>
              </w:rPr>
              <w:t xml:space="preserve">к/с 30101810900000000603 </w:t>
            </w:r>
          </w:p>
          <w:p w:rsidR="00B41113" w:rsidRDefault="0038342D" w:rsidP="0038342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>БИК   042202603</w:t>
            </w:r>
            <w:r w:rsidR="00B41113">
              <w:rPr>
                <w:rFonts w:ascii="Times New Roman" w:hAnsi="Times New Roman" w:cs="Times New Roman"/>
              </w:rPr>
              <w:t xml:space="preserve"> </w:t>
            </w:r>
          </w:p>
          <w:p w:rsidR="003961CD" w:rsidRPr="0038342D" w:rsidRDefault="003961CD" w:rsidP="0038342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>ОГРН 1095258002729</w:t>
            </w:r>
          </w:p>
          <w:p w:rsidR="003961CD" w:rsidRPr="0038342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 xml:space="preserve">Тел. </w:t>
            </w:r>
            <w:r w:rsidR="002A08EB">
              <w:rPr>
                <w:rFonts w:ascii="Times New Roman" w:hAnsi="Times New Roman" w:cs="Times New Roman"/>
              </w:rPr>
              <w:t>(831) 267-14-99</w:t>
            </w:r>
          </w:p>
          <w:p w:rsidR="00FA2B1E" w:rsidRPr="0091698D" w:rsidRDefault="003961CD" w:rsidP="003961CD">
            <w:pPr>
              <w:pStyle w:val="af4"/>
              <w:rPr>
                <w:rFonts w:ascii="Times New Roman" w:hAnsi="Times New Roman" w:cs="Times New Roman"/>
                <w:lang w:val="en-US"/>
              </w:rPr>
            </w:pPr>
            <w:r w:rsidRPr="003961CD">
              <w:rPr>
                <w:rFonts w:ascii="Times New Roman" w:hAnsi="Times New Roman" w:cs="Times New Roman"/>
                <w:lang w:val="en-US"/>
              </w:rPr>
              <w:t>e</w:t>
            </w:r>
            <w:r w:rsidRPr="009C03D9">
              <w:rPr>
                <w:rFonts w:ascii="Times New Roman" w:hAnsi="Times New Roman" w:cs="Times New Roman"/>
                <w:lang w:val="en-US"/>
              </w:rPr>
              <w:t>-</w:t>
            </w:r>
            <w:r w:rsidRPr="003961CD">
              <w:rPr>
                <w:rFonts w:ascii="Times New Roman" w:hAnsi="Times New Roman" w:cs="Times New Roman"/>
                <w:lang w:val="en-US"/>
              </w:rPr>
              <w:t>mail</w:t>
            </w:r>
            <w:r w:rsidRPr="009C03D9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9" w:history="1">
              <w:r w:rsidR="0091698D" w:rsidRPr="00676DBA">
                <w:rPr>
                  <w:rStyle w:val="af6"/>
                  <w:rFonts w:ascii="Times New Roman" w:hAnsi="Times New Roman" w:cs="Times New Roman"/>
                  <w:lang w:val="en-US"/>
                </w:rPr>
                <w:t>maggrup-nn@mail.ru</w:t>
              </w:r>
            </w:hyperlink>
          </w:p>
          <w:p w:rsidR="0091698D" w:rsidRPr="0091698D" w:rsidRDefault="0091698D" w:rsidP="003961CD">
            <w:pPr>
              <w:pStyle w:val="af4"/>
              <w:rPr>
                <w:rFonts w:ascii="Times New Roman" w:hAnsi="Times New Roman" w:cs="Times New Roman"/>
                <w:lang w:val="en-US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FA2B1E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D325B9"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9667" w:type="dxa"/>
          </w:tcPr>
          <w:p w:rsidR="00FA2B1E" w:rsidRPr="00D325B9" w:rsidRDefault="00FA2B1E" w:rsidP="001A3F76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Pr="00D325B9" w:rsidRDefault="00561550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D64A40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  <w:r w:rsidR="00D64A40">
              <w:rPr>
                <w:sz w:val="24"/>
              </w:rPr>
              <w:t>________</w:t>
            </w:r>
          </w:p>
        </w:tc>
        <w:tc>
          <w:tcPr>
            <w:tcW w:w="9786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FA2B1E" w:rsidRPr="00D325B9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BB10CD" w:rsidRDefault="00BB10CD">
      <w:pPr>
        <w:rPr>
          <w:sz w:val="18"/>
          <w:szCs w:val="13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t xml:space="preserve">Приложение № 1 к договору </w:t>
      </w:r>
    </w:p>
    <w:p w:rsidR="00980B28" w:rsidRPr="00D46262" w:rsidRDefault="00980B28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D64A40">
        <w:rPr>
          <w:sz w:val="24"/>
        </w:rPr>
        <w:t>______</w:t>
      </w:r>
      <w:r w:rsidR="008D78BE">
        <w:rPr>
          <w:sz w:val="24"/>
        </w:rPr>
        <w:t>20</w:t>
      </w:r>
      <w:r w:rsidR="00E54B65">
        <w:rPr>
          <w:sz w:val="24"/>
        </w:rPr>
        <w:t>2</w:t>
      </w:r>
      <w:r w:rsidR="002B479F">
        <w:rPr>
          <w:sz w:val="24"/>
        </w:rPr>
        <w:t>5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5716DA" w:rsidRDefault="009F18FC" w:rsidP="00980B28">
      <w:pPr>
        <w:jc w:val="center"/>
        <w:rPr>
          <w:sz w:val="24"/>
          <w:szCs w:val="24"/>
        </w:rPr>
      </w:pPr>
      <w:r w:rsidRPr="005716DA">
        <w:rPr>
          <w:sz w:val="24"/>
          <w:szCs w:val="24"/>
        </w:rPr>
        <w:t>Нижний Новгород</w:t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="00676C5B" w:rsidRPr="005716DA">
        <w:rPr>
          <w:sz w:val="24"/>
          <w:szCs w:val="24"/>
        </w:rPr>
        <w:tab/>
      </w:r>
      <w:r w:rsidR="00D325B9" w:rsidRPr="005716DA">
        <w:rPr>
          <w:sz w:val="24"/>
          <w:szCs w:val="24"/>
        </w:rPr>
        <w:t>«</w:t>
      </w:r>
      <w:r w:rsidR="00D64A40" w:rsidRPr="005716DA">
        <w:rPr>
          <w:sz w:val="24"/>
          <w:szCs w:val="24"/>
        </w:rPr>
        <w:t>___</w:t>
      </w:r>
      <w:r w:rsidR="00D325B9" w:rsidRPr="005716DA">
        <w:rPr>
          <w:sz w:val="24"/>
          <w:szCs w:val="24"/>
        </w:rPr>
        <w:t>»</w:t>
      </w:r>
      <w:r w:rsidR="00FA2B1E" w:rsidRPr="005716DA">
        <w:rPr>
          <w:sz w:val="24"/>
          <w:szCs w:val="24"/>
        </w:rPr>
        <w:t xml:space="preserve"> </w:t>
      </w:r>
      <w:r w:rsidR="00D64A40" w:rsidRPr="005716DA">
        <w:rPr>
          <w:sz w:val="24"/>
          <w:szCs w:val="24"/>
        </w:rPr>
        <w:t>_______</w:t>
      </w:r>
      <w:r w:rsidR="00D325B9" w:rsidRPr="005716DA">
        <w:rPr>
          <w:sz w:val="24"/>
          <w:szCs w:val="24"/>
        </w:rPr>
        <w:t xml:space="preserve"> 20</w:t>
      </w:r>
      <w:r w:rsidR="002B479F">
        <w:rPr>
          <w:sz w:val="24"/>
          <w:szCs w:val="24"/>
        </w:rPr>
        <w:t>25</w:t>
      </w:r>
      <w:r w:rsidR="00D325B9" w:rsidRPr="005716DA">
        <w:rPr>
          <w:sz w:val="24"/>
          <w:szCs w:val="24"/>
        </w:rPr>
        <w:t xml:space="preserve"> г.</w:t>
      </w: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Default="00A82771" w:rsidP="007B6512">
      <w:pPr>
        <w:pStyle w:val="af0"/>
        <w:numPr>
          <w:ilvl w:val="0"/>
          <w:numId w:val="37"/>
        </w:numPr>
        <w:ind w:left="0" w:firstLine="357"/>
        <w:rPr>
          <w:sz w:val="24"/>
          <w:szCs w:val="24"/>
        </w:rPr>
      </w:pPr>
      <w:r w:rsidRPr="00D46262">
        <w:rPr>
          <w:sz w:val="24"/>
          <w:szCs w:val="24"/>
        </w:rPr>
        <w:t xml:space="preserve">Стороны определили и согласовали </w:t>
      </w:r>
      <w:r w:rsidR="00A25243">
        <w:rPr>
          <w:sz w:val="24"/>
          <w:szCs w:val="24"/>
        </w:rPr>
        <w:t>следующий Товар</w:t>
      </w:r>
      <w:r w:rsidR="00577AB5" w:rsidRPr="00D46262">
        <w:rPr>
          <w:sz w:val="24"/>
          <w:szCs w:val="24"/>
        </w:rPr>
        <w:t xml:space="preserve">, </w:t>
      </w:r>
      <w:r w:rsidR="00A25243">
        <w:rPr>
          <w:sz w:val="24"/>
          <w:szCs w:val="24"/>
        </w:rPr>
        <w:t xml:space="preserve">его </w:t>
      </w:r>
      <w:r w:rsidR="00577AB5" w:rsidRPr="00D46262">
        <w:rPr>
          <w:sz w:val="24"/>
          <w:szCs w:val="24"/>
        </w:rPr>
        <w:t>количество, период поставки</w:t>
      </w:r>
      <w:r w:rsidRPr="00D46262">
        <w:rPr>
          <w:sz w:val="24"/>
          <w:szCs w:val="24"/>
        </w:rPr>
        <w:t xml:space="preserve"> и е</w:t>
      </w:r>
      <w:r w:rsidR="00A25243">
        <w:rPr>
          <w:sz w:val="24"/>
          <w:szCs w:val="24"/>
        </w:rPr>
        <w:t>го</w:t>
      </w:r>
      <w:r w:rsidR="005135CF">
        <w:rPr>
          <w:sz w:val="24"/>
          <w:szCs w:val="24"/>
        </w:rPr>
        <w:t xml:space="preserve"> </w:t>
      </w:r>
      <w:r w:rsidRPr="00D46262">
        <w:rPr>
          <w:sz w:val="24"/>
          <w:szCs w:val="24"/>
        </w:rPr>
        <w:t>стоимость:</w:t>
      </w:r>
    </w:p>
    <w:p w:rsidR="005B5856" w:rsidRDefault="005B5856" w:rsidP="005B5856">
      <w:pPr>
        <w:rPr>
          <w:sz w:val="24"/>
          <w:szCs w:val="24"/>
        </w:rPr>
      </w:pPr>
    </w:p>
    <w:tbl>
      <w:tblPr>
        <w:tblW w:w="9498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911"/>
        <w:gridCol w:w="2086"/>
        <w:gridCol w:w="1080"/>
        <w:gridCol w:w="917"/>
        <w:gridCol w:w="1982"/>
        <w:gridCol w:w="1787"/>
      </w:tblGrid>
      <w:tr w:rsidR="0094515E" w:rsidRPr="0094515E" w:rsidTr="005877FF">
        <w:trPr>
          <w:trHeight w:val="2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4515E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4515E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8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Цена (руб.) за ед. изм. с НДС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Стоимость (руб.) с НДС</w:t>
            </w: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color w:val="000000"/>
                <w:sz w:val="20"/>
              </w:rPr>
              <w:t>Саморез</w:t>
            </w:r>
            <w:proofErr w:type="spellEnd"/>
            <w:r w:rsidRPr="0094515E">
              <w:rPr>
                <w:color w:val="000000"/>
                <w:sz w:val="20"/>
              </w:rPr>
              <w:t xml:space="preserve"> кровельный 5,5х38 цинк, </w:t>
            </w:r>
            <w:proofErr w:type="spellStart"/>
            <w:r w:rsidRPr="0094515E">
              <w:rPr>
                <w:color w:val="000000"/>
                <w:sz w:val="20"/>
              </w:rPr>
              <w:t>удлин</w:t>
            </w:r>
            <w:proofErr w:type="spellEnd"/>
            <w:r w:rsidRPr="0094515E">
              <w:rPr>
                <w:color w:val="000000"/>
                <w:sz w:val="20"/>
              </w:rPr>
              <w:t>. сверло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4500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12х100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8,8 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Шайба 12 пружинная DIN 127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20х55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самоконтр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с нейл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.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 xml:space="preserve"> 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к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>ольцом 12 цинк DIN 985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20х90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Угол 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г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>/к ст3пс/сп5 50х50х5  дл.6,0м  ГОСТ 8509-93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Труба </w:t>
            </w: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проф</w:t>
            </w:r>
            <w:proofErr w:type="spellEnd"/>
            <w:proofErr w:type="gramEnd"/>
            <w:r w:rsidRPr="0094515E">
              <w:rPr>
                <w:rFonts w:eastAsia="Calibri"/>
                <w:sz w:val="20"/>
                <w:lang w:eastAsia="en-US"/>
              </w:rPr>
              <w:t xml:space="preserve"> 40х20х2,0  дл.6,0м  ГОСТ 8645-68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  <w:r w:rsidRPr="0094515E">
              <w:rPr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24х75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М20 шестигранная ГОСТ 5915-70 (DIN 934) кл.пр.12,0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Швеллер ст3пс5/сп5 8П  дл.6,0м  ГОСТ 8240-97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футеровочный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 xml:space="preserve"> (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бронеболт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 xml:space="preserve">) 18х70  ГОСТ 22492-73 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 xml:space="preserve">Лист </w:t>
            </w:r>
            <w:proofErr w:type="gramStart"/>
            <w:r w:rsidRPr="0094515E">
              <w:rPr>
                <w:color w:val="000000"/>
                <w:sz w:val="20"/>
              </w:rPr>
              <w:t>г</w:t>
            </w:r>
            <w:proofErr w:type="gramEnd"/>
            <w:r w:rsidRPr="0094515E">
              <w:rPr>
                <w:color w:val="000000"/>
                <w:sz w:val="20"/>
              </w:rPr>
              <w:t>/к Ст3пс/сп5 6х95х1700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  <w:r w:rsidRPr="0094515E">
              <w:rPr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М18 шестигранная ГОСТ 5915-70 (DIN 934) кл.пр.12,0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15</w:t>
            </w:r>
          </w:p>
        </w:tc>
        <w:tc>
          <w:tcPr>
            <w:tcW w:w="20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 xml:space="preserve">Лист </w:t>
            </w:r>
            <w:proofErr w:type="gramStart"/>
            <w:r w:rsidRPr="0094515E">
              <w:rPr>
                <w:color w:val="000000"/>
                <w:sz w:val="20"/>
              </w:rPr>
              <w:t>г</w:t>
            </w:r>
            <w:proofErr w:type="gramEnd"/>
            <w:r w:rsidRPr="0094515E">
              <w:rPr>
                <w:color w:val="000000"/>
                <w:sz w:val="20"/>
              </w:rPr>
              <w:t xml:space="preserve">/к Ст3пс/сп5 </w:t>
            </w:r>
            <w:r w:rsidRPr="0094515E">
              <w:rPr>
                <w:color w:val="000000"/>
                <w:sz w:val="20"/>
              </w:rPr>
              <w:lastRenderedPageBreak/>
              <w:t>10х500х600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lastRenderedPageBreak/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  <w:r w:rsidRPr="0094515E">
              <w:rPr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711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lastRenderedPageBreak/>
              <w:t>Итого (</w:t>
            </w:r>
            <w:proofErr w:type="spellStart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руб</w:t>
            </w:r>
            <w:proofErr w:type="spellEnd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) с НДС</w:t>
            </w: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4515E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4515E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8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Цена (руб.) за ед. изм. с НДС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Стоимость (руб.) с НДС</w:t>
            </w: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color w:val="000000"/>
                <w:sz w:val="20"/>
              </w:rPr>
              <w:t>Саморез</w:t>
            </w:r>
            <w:proofErr w:type="spellEnd"/>
            <w:r w:rsidRPr="0094515E">
              <w:rPr>
                <w:color w:val="000000"/>
                <w:sz w:val="20"/>
              </w:rPr>
              <w:t xml:space="preserve"> кровельный 5,5х38 цинк, </w:t>
            </w:r>
            <w:proofErr w:type="spellStart"/>
            <w:r w:rsidRPr="0094515E">
              <w:rPr>
                <w:color w:val="000000"/>
                <w:sz w:val="20"/>
              </w:rPr>
              <w:t>удлин</w:t>
            </w:r>
            <w:proofErr w:type="spellEnd"/>
            <w:r w:rsidRPr="0094515E">
              <w:rPr>
                <w:color w:val="000000"/>
                <w:sz w:val="20"/>
              </w:rPr>
              <w:t>. сверло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4500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12х100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8,8 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Шайба 12 пружинная DIN 127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20х55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самоконтр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с нейл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.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 xml:space="preserve"> 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к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>ольцом 12 цинк DIN 985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20х90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Угол 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г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>/к ст3пс/сп5 50х50х5  дл.6,0м  ГОСТ 8509-93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Труба </w:t>
            </w: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проф</w:t>
            </w:r>
            <w:proofErr w:type="spellEnd"/>
            <w:proofErr w:type="gramEnd"/>
            <w:r w:rsidRPr="0094515E">
              <w:rPr>
                <w:rFonts w:eastAsia="Calibri"/>
                <w:sz w:val="20"/>
                <w:lang w:eastAsia="en-US"/>
              </w:rPr>
              <w:t xml:space="preserve"> 40х20х2,0  дл.6,0м  ГОСТ 8645-68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24х75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М20 шестигранная ГОСТ 5915-70 (DIN 934) кл.пр.12,0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Швеллер ст3пс5/сп5 8П  дл.6,0м  ГОСТ 8240-97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футеровочный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 xml:space="preserve"> (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бронеболт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 xml:space="preserve">) 18х70  ГОСТ 22492-73 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 xml:space="preserve">Лист </w:t>
            </w:r>
            <w:proofErr w:type="gramStart"/>
            <w:r w:rsidRPr="0094515E">
              <w:rPr>
                <w:color w:val="000000"/>
                <w:sz w:val="20"/>
              </w:rPr>
              <w:t>г</w:t>
            </w:r>
            <w:proofErr w:type="gramEnd"/>
            <w:r w:rsidRPr="0094515E">
              <w:rPr>
                <w:color w:val="000000"/>
                <w:sz w:val="20"/>
              </w:rPr>
              <w:t>/к Ст3пс/сп5 6х95х1700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М18 шестигранная ГОСТ 5915-70 (DIN 934) кл.пр.12,0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15</w:t>
            </w:r>
          </w:p>
        </w:tc>
        <w:tc>
          <w:tcPr>
            <w:tcW w:w="20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 xml:space="preserve">Лист </w:t>
            </w:r>
            <w:proofErr w:type="gramStart"/>
            <w:r w:rsidRPr="0094515E">
              <w:rPr>
                <w:color w:val="000000"/>
                <w:sz w:val="20"/>
              </w:rPr>
              <w:t>г</w:t>
            </w:r>
            <w:proofErr w:type="gramEnd"/>
            <w:r w:rsidRPr="0094515E">
              <w:rPr>
                <w:color w:val="000000"/>
                <w:sz w:val="20"/>
              </w:rPr>
              <w:t>/к Ст3пс/сп5 10х500х600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711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Итого (</w:t>
            </w:r>
            <w:proofErr w:type="spellStart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руб</w:t>
            </w:r>
            <w:proofErr w:type="spellEnd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) с НДС</w:t>
            </w: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4515E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4515E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8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Цена (руб.) за ед. изм. с НДС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Стоимость (руб.) с НДС</w:t>
            </w: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color w:val="000000"/>
                <w:sz w:val="20"/>
              </w:rPr>
              <w:t>Саморез</w:t>
            </w:r>
            <w:proofErr w:type="spellEnd"/>
            <w:r w:rsidRPr="0094515E">
              <w:rPr>
                <w:color w:val="000000"/>
                <w:sz w:val="20"/>
              </w:rPr>
              <w:t xml:space="preserve"> кровельный 5,5х38 цинк, </w:t>
            </w:r>
            <w:proofErr w:type="spellStart"/>
            <w:r w:rsidRPr="0094515E">
              <w:rPr>
                <w:color w:val="000000"/>
                <w:sz w:val="20"/>
              </w:rPr>
              <w:t>удлин</w:t>
            </w:r>
            <w:proofErr w:type="spellEnd"/>
            <w:r w:rsidRPr="0094515E">
              <w:rPr>
                <w:color w:val="000000"/>
                <w:sz w:val="20"/>
              </w:rPr>
              <w:t xml:space="preserve">. </w:t>
            </w:r>
            <w:r w:rsidRPr="0094515E">
              <w:rPr>
                <w:color w:val="000000"/>
                <w:sz w:val="20"/>
              </w:rPr>
              <w:lastRenderedPageBreak/>
              <w:t>сверло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4500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12х100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8,8 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Шайба 12 пружинная DIN 127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20х55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самоконтр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с нейл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.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 xml:space="preserve"> 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к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>ольцом 12 цинк DIN 985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20х90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Угол 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г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>/к ст3пс/сп5 50х50х5  дл.6,0м  ГОСТ 8509-93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Труба </w:t>
            </w: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проф</w:t>
            </w:r>
            <w:proofErr w:type="spellEnd"/>
            <w:proofErr w:type="gramEnd"/>
            <w:r w:rsidRPr="0094515E">
              <w:rPr>
                <w:rFonts w:eastAsia="Calibri"/>
                <w:sz w:val="20"/>
                <w:lang w:eastAsia="en-US"/>
              </w:rPr>
              <w:t xml:space="preserve"> 40х20х2,0  дл.6,0м  ГОСТ 8645-68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24х75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М20 шестигранная ГОСТ 5915-70 (DIN 934) кл.пр.12,0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Швеллер ст3пс5/сп5 8П  дл.6,0м  ГОСТ 8240-97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футеровочный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 xml:space="preserve"> (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бронеболт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 xml:space="preserve">) 18х70  ГОСТ 22492-73 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 xml:space="preserve">Лист </w:t>
            </w:r>
            <w:proofErr w:type="gramStart"/>
            <w:r w:rsidRPr="0094515E">
              <w:rPr>
                <w:color w:val="000000"/>
                <w:sz w:val="20"/>
              </w:rPr>
              <w:t>г</w:t>
            </w:r>
            <w:proofErr w:type="gramEnd"/>
            <w:r w:rsidRPr="0094515E">
              <w:rPr>
                <w:color w:val="000000"/>
                <w:sz w:val="20"/>
              </w:rPr>
              <w:t>/к Ст3пс/сп5 6х95х1700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М18 шестигранная ГОСТ 5915-70 (DIN 934) кл.пр.12,0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15</w:t>
            </w:r>
          </w:p>
        </w:tc>
        <w:tc>
          <w:tcPr>
            <w:tcW w:w="20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 xml:space="preserve">Лист </w:t>
            </w:r>
            <w:proofErr w:type="gramStart"/>
            <w:r w:rsidRPr="0094515E">
              <w:rPr>
                <w:color w:val="000000"/>
                <w:sz w:val="20"/>
              </w:rPr>
              <w:t>г</w:t>
            </w:r>
            <w:proofErr w:type="gramEnd"/>
            <w:r w:rsidRPr="0094515E">
              <w:rPr>
                <w:color w:val="000000"/>
                <w:sz w:val="20"/>
              </w:rPr>
              <w:t>/к Ст3пс/сп5 10х500х600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711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Итого (</w:t>
            </w:r>
            <w:proofErr w:type="spellStart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руб</w:t>
            </w:r>
            <w:proofErr w:type="spellEnd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) с НДС</w:t>
            </w: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4515E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4515E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8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Цена (</w:t>
            </w:r>
            <w:proofErr w:type="spellStart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руб</w:t>
            </w:r>
            <w:proofErr w:type="spellEnd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) за ед. изм. с НДС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Стоимость (</w:t>
            </w:r>
            <w:proofErr w:type="spellStart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руб</w:t>
            </w:r>
            <w:proofErr w:type="spellEnd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) с НДС</w:t>
            </w: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color w:val="000000"/>
                <w:sz w:val="20"/>
              </w:rPr>
              <w:t>Саморез</w:t>
            </w:r>
            <w:proofErr w:type="spellEnd"/>
            <w:r w:rsidRPr="0094515E">
              <w:rPr>
                <w:color w:val="000000"/>
                <w:sz w:val="20"/>
              </w:rPr>
              <w:t xml:space="preserve"> кровельный 5,5х38 цинк, </w:t>
            </w:r>
            <w:proofErr w:type="spellStart"/>
            <w:r w:rsidRPr="0094515E">
              <w:rPr>
                <w:color w:val="000000"/>
                <w:sz w:val="20"/>
              </w:rPr>
              <w:t>удлин</w:t>
            </w:r>
            <w:proofErr w:type="spellEnd"/>
            <w:r w:rsidRPr="0094515E">
              <w:rPr>
                <w:color w:val="000000"/>
                <w:sz w:val="20"/>
              </w:rPr>
              <w:t>. сверло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4500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12х100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8,8 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Шайба 12 пружинная DIN 127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20х55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самоконтр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с нейл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.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 xml:space="preserve"> 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к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>ольцом 12 цинк DIN 985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20х90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Угол 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г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>/к ст3пс/сп5 50х50х5  дл.6,0м  ГОСТ 8509-93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Труба </w:t>
            </w: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проф</w:t>
            </w:r>
            <w:proofErr w:type="spellEnd"/>
            <w:proofErr w:type="gramEnd"/>
            <w:r w:rsidRPr="0094515E">
              <w:rPr>
                <w:rFonts w:eastAsia="Calibri"/>
                <w:sz w:val="20"/>
                <w:lang w:eastAsia="en-US"/>
              </w:rPr>
              <w:t xml:space="preserve"> 40х20х2,0  дл.6,0м  ГОСТ 8645-68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24х75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М20 шестигранная ГОСТ 5915-70 (DIN 934) кл.пр.12,0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Швеллер ст3пс5/сп5 8П  дл.6,0м  ГОСТ 8240-97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футеровочный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 xml:space="preserve"> (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бронеболт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 xml:space="preserve">) 18х70  ГОСТ 22492-73 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 xml:space="preserve">Лист </w:t>
            </w:r>
            <w:proofErr w:type="gramStart"/>
            <w:r w:rsidRPr="0094515E">
              <w:rPr>
                <w:color w:val="000000"/>
                <w:sz w:val="20"/>
              </w:rPr>
              <w:t>г</w:t>
            </w:r>
            <w:proofErr w:type="gramEnd"/>
            <w:r w:rsidRPr="0094515E">
              <w:rPr>
                <w:color w:val="000000"/>
                <w:sz w:val="20"/>
              </w:rPr>
              <w:t>/к Ст3пс/сп5 6х95х1700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М18 шестигранная ГОСТ 5915-70 (DIN 934) кл.пр.12,0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15</w:t>
            </w:r>
          </w:p>
        </w:tc>
        <w:tc>
          <w:tcPr>
            <w:tcW w:w="20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 xml:space="preserve">Лист </w:t>
            </w:r>
            <w:proofErr w:type="gramStart"/>
            <w:r w:rsidRPr="0094515E">
              <w:rPr>
                <w:color w:val="000000"/>
                <w:sz w:val="20"/>
              </w:rPr>
              <w:t>г</w:t>
            </w:r>
            <w:proofErr w:type="gramEnd"/>
            <w:r w:rsidRPr="0094515E">
              <w:rPr>
                <w:color w:val="000000"/>
                <w:sz w:val="20"/>
              </w:rPr>
              <w:t>/к Ст3пс/сп5 10х500х600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711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Итого (</w:t>
            </w:r>
            <w:proofErr w:type="spellStart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руб</w:t>
            </w:r>
            <w:proofErr w:type="spellEnd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) с НДС</w:t>
            </w: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4515E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4515E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8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Цена (</w:t>
            </w:r>
            <w:proofErr w:type="spellStart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руб</w:t>
            </w:r>
            <w:proofErr w:type="spellEnd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) за ед. изм. с НДС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Стоимость (</w:t>
            </w:r>
            <w:proofErr w:type="spellStart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руб</w:t>
            </w:r>
            <w:proofErr w:type="spellEnd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) с НДС</w:t>
            </w: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color w:val="000000"/>
                <w:sz w:val="20"/>
              </w:rPr>
              <w:t>Саморез</w:t>
            </w:r>
            <w:proofErr w:type="spellEnd"/>
            <w:r w:rsidRPr="0094515E">
              <w:rPr>
                <w:color w:val="000000"/>
                <w:sz w:val="20"/>
              </w:rPr>
              <w:t xml:space="preserve"> кровельный 5,5х38 цинк, </w:t>
            </w:r>
            <w:proofErr w:type="spellStart"/>
            <w:r w:rsidRPr="0094515E">
              <w:rPr>
                <w:color w:val="000000"/>
                <w:sz w:val="20"/>
              </w:rPr>
              <w:t>удлин</w:t>
            </w:r>
            <w:proofErr w:type="spellEnd"/>
            <w:r w:rsidRPr="0094515E">
              <w:rPr>
                <w:color w:val="000000"/>
                <w:sz w:val="20"/>
              </w:rPr>
              <w:t>. сверло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4500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12х100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8,8 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Шайба 12 пружинная DIN 127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2500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20х55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самоконтр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с нейл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.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 xml:space="preserve"> 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к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>ольцом 12 цинк DIN 985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20х90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Угол </w:t>
            </w:r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г</w:t>
            </w:r>
            <w:proofErr w:type="gramEnd"/>
            <w:r w:rsidRPr="0094515E">
              <w:rPr>
                <w:rFonts w:eastAsia="Calibri"/>
                <w:sz w:val="20"/>
                <w:lang w:eastAsia="en-US"/>
              </w:rPr>
              <w:t>/к ст3пс/сп5 50х50х5  дл.6,0м  ГОСТ 8509-93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Труба </w:t>
            </w: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проф</w:t>
            </w:r>
            <w:proofErr w:type="spellEnd"/>
            <w:proofErr w:type="gramEnd"/>
            <w:r w:rsidRPr="0094515E">
              <w:rPr>
                <w:rFonts w:eastAsia="Calibri"/>
                <w:sz w:val="20"/>
                <w:lang w:eastAsia="en-US"/>
              </w:rPr>
              <w:t xml:space="preserve"> 40х20х2,0  дл.6,0м  ГОСТ 8645-68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24х75  DIN 933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М20 шестигранная ГОСТ 5915-70 (DIN 934) кл.пр.12,0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Швеллер ст3пс5/сп5 8П  дл.6,0м  ГОСТ 8240-97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Болт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футеровочный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 xml:space="preserve"> (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бронеболт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 xml:space="preserve">) 18х70  ГОСТ 22492-73  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кл.пр</w:t>
            </w:r>
            <w:proofErr w:type="spellEnd"/>
            <w:r w:rsidRPr="0094515E">
              <w:rPr>
                <w:rFonts w:eastAsia="Calibri"/>
                <w:sz w:val="20"/>
                <w:lang w:eastAsia="en-US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300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 xml:space="preserve">Лист </w:t>
            </w:r>
            <w:proofErr w:type="gramStart"/>
            <w:r w:rsidRPr="0094515E">
              <w:rPr>
                <w:color w:val="000000"/>
                <w:sz w:val="20"/>
              </w:rPr>
              <w:t>г</w:t>
            </w:r>
            <w:proofErr w:type="gramEnd"/>
            <w:r w:rsidRPr="0094515E">
              <w:rPr>
                <w:color w:val="000000"/>
                <w:sz w:val="20"/>
              </w:rPr>
              <w:t>/к Ст3пс/сп5 6х95х1700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94515E" w:rsidRPr="0094515E" w:rsidRDefault="0094515E" w:rsidP="0094515E">
            <w:pPr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 xml:space="preserve">Гайка М18 шестигранная ГОСТ 5915-70 (DIN 934) кл.пр.12,0 </w:t>
            </w: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proofErr w:type="gramStart"/>
            <w:r w:rsidRPr="0094515E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4515E">
              <w:rPr>
                <w:rFonts w:eastAsia="Calibri"/>
                <w:sz w:val="20"/>
                <w:lang w:eastAsia="en-US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15</w:t>
            </w:r>
          </w:p>
        </w:tc>
        <w:tc>
          <w:tcPr>
            <w:tcW w:w="20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15E" w:rsidRPr="0094515E" w:rsidRDefault="0094515E" w:rsidP="0094515E">
            <w:pPr>
              <w:jc w:val="both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 xml:space="preserve">Лист </w:t>
            </w:r>
            <w:proofErr w:type="gramStart"/>
            <w:r w:rsidRPr="0094515E">
              <w:rPr>
                <w:color w:val="000000"/>
                <w:sz w:val="20"/>
              </w:rPr>
              <w:t>г</w:t>
            </w:r>
            <w:proofErr w:type="gramEnd"/>
            <w:r w:rsidRPr="0094515E">
              <w:rPr>
                <w:color w:val="000000"/>
                <w:sz w:val="20"/>
              </w:rPr>
              <w:t>/к Ст3пс/сп5 10х500х600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proofErr w:type="spellStart"/>
            <w:r w:rsidRPr="0094515E">
              <w:rPr>
                <w:rFonts w:eastAsia="Calibri"/>
                <w:sz w:val="20"/>
                <w:lang w:eastAsia="en-US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515E" w:rsidRPr="0094515E" w:rsidTr="005877FF">
        <w:trPr>
          <w:trHeight w:val="275"/>
        </w:trPr>
        <w:tc>
          <w:tcPr>
            <w:tcW w:w="7711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4515E" w:rsidRPr="0094515E" w:rsidRDefault="0094515E" w:rsidP="0094515E">
            <w:pPr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Итого (</w:t>
            </w:r>
            <w:proofErr w:type="spellStart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руб</w:t>
            </w:r>
            <w:proofErr w:type="spellEnd"/>
            <w:r w:rsidRPr="009451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) с НДС</w:t>
            </w: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15E" w:rsidRPr="0094515E" w:rsidRDefault="0094515E" w:rsidP="009451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4515E" w:rsidRDefault="0094515E" w:rsidP="005B5856">
      <w:pPr>
        <w:rPr>
          <w:sz w:val="24"/>
          <w:szCs w:val="24"/>
        </w:rPr>
      </w:pPr>
    </w:p>
    <w:p w:rsidR="00360B1A" w:rsidRPr="00360B1A" w:rsidRDefault="00360B1A" w:rsidP="00360B1A">
      <w:pPr>
        <w:pStyle w:val="af0"/>
        <w:numPr>
          <w:ilvl w:val="0"/>
          <w:numId w:val="37"/>
        </w:numPr>
        <w:jc w:val="both"/>
        <w:rPr>
          <w:bCs/>
          <w:sz w:val="24"/>
          <w:szCs w:val="24"/>
        </w:rPr>
      </w:pPr>
      <w:r w:rsidRPr="00360B1A">
        <w:rPr>
          <w:bCs/>
          <w:sz w:val="24"/>
          <w:szCs w:val="24"/>
        </w:rPr>
        <w:t>Документы, подтверждающие качество материла:</w:t>
      </w:r>
    </w:p>
    <w:p w:rsidR="00360B1A" w:rsidRPr="00844379" w:rsidRDefault="00FD0532" w:rsidP="00360B1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сертификат</w:t>
      </w:r>
      <w:r w:rsidR="00360B1A">
        <w:rPr>
          <w:bCs/>
          <w:sz w:val="24"/>
          <w:szCs w:val="24"/>
        </w:rPr>
        <w:t>;</w:t>
      </w:r>
    </w:p>
    <w:p w:rsidR="00360B1A" w:rsidRDefault="00FD0532" w:rsidP="00360B1A">
      <w:pPr>
        <w:tabs>
          <w:tab w:val="left" w:pos="2618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</w:t>
      </w:r>
      <w:r w:rsidR="00360B1A">
        <w:rPr>
          <w:bCs/>
          <w:sz w:val="24"/>
          <w:szCs w:val="24"/>
        </w:rPr>
        <w:t>аспорт качества.</w:t>
      </w:r>
    </w:p>
    <w:p w:rsidR="00C9203B" w:rsidRPr="00C9203B" w:rsidRDefault="00C9203B" w:rsidP="00360B1A">
      <w:pPr>
        <w:tabs>
          <w:tab w:val="left" w:pos="2618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Гарантийный срок на качество изделия определяется </w:t>
      </w:r>
      <w:r w:rsidR="00C519D1">
        <w:rPr>
          <w:bCs/>
          <w:sz w:val="24"/>
          <w:szCs w:val="24"/>
        </w:rPr>
        <w:t>сертификатом завода-</w:t>
      </w:r>
      <w:bookmarkStart w:id="0" w:name="_GoBack"/>
      <w:bookmarkEnd w:id="0"/>
      <w:r w:rsidR="007F661C">
        <w:rPr>
          <w:bCs/>
          <w:sz w:val="24"/>
          <w:szCs w:val="24"/>
        </w:rPr>
        <w:t>изготовителя</w:t>
      </w:r>
      <w:r>
        <w:rPr>
          <w:bCs/>
          <w:sz w:val="24"/>
          <w:szCs w:val="24"/>
        </w:rPr>
        <w:t>.</w:t>
      </w:r>
    </w:p>
    <w:p w:rsidR="00980B28" w:rsidRPr="00360B1A" w:rsidRDefault="00980B28" w:rsidP="00360B1A">
      <w:pPr>
        <w:pStyle w:val="af0"/>
        <w:numPr>
          <w:ilvl w:val="0"/>
          <w:numId w:val="37"/>
        </w:numPr>
        <w:tabs>
          <w:tab w:val="left" w:pos="426"/>
        </w:tabs>
        <w:jc w:val="both"/>
        <w:rPr>
          <w:bCs/>
          <w:sz w:val="24"/>
          <w:szCs w:val="24"/>
        </w:rPr>
      </w:pPr>
      <w:r w:rsidRPr="00360B1A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980B28" w:rsidP="00360B1A">
      <w:pPr>
        <w:ind w:firstLine="720"/>
        <w:jc w:val="both"/>
        <w:rPr>
          <w:sz w:val="24"/>
        </w:rPr>
      </w:pPr>
      <w:r w:rsidRPr="000C6908">
        <w:rPr>
          <w:bCs/>
          <w:sz w:val="24"/>
          <w:szCs w:val="24"/>
        </w:rPr>
        <w:t>Настоящая спецификация является неотъем</w:t>
      </w:r>
      <w:r w:rsidR="00FA2B1E" w:rsidRPr="000C6908">
        <w:rPr>
          <w:bCs/>
          <w:sz w:val="24"/>
          <w:szCs w:val="24"/>
        </w:rPr>
        <w:t xml:space="preserve">лемой частью договора поставки </w:t>
      </w:r>
      <w:r w:rsidR="00FA2B1E" w:rsidRPr="000C6908">
        <w:rPr>
          <w:sz w:val="24"/>
        </w:rPr>
        <w:t xml:space="preserve">№ </w:t>
      </w:r>
      <w:r w:rsidR="00D64A40" w:rsidRPr="000C6908">
        <w:rPr>
          <w:sz w:val="24"/>
        </w:rPr>
        <w:t>____</w:t>
      </w:r>
      <w:r w:rsidR="00FA2B1E" w:rsidRPr="000C6908">
        <w:rPr>
          <w:sz w:val="24"/>
        </w:rPr>
        <w:t xml:space="preserve"> от </w:t>
      </w:r>
      <w:r w:rsidR="00D64A40" w:rsidRPr="000C6908">
        <w:rPr>
          <w:sz w:val="24"/>
        </w:rPr>
        <w:t>____</w:t>
      </w:r>
      <w:r w:rsidR="00FA2B1E" w:rsidRPr="000C6908">
        <w:rPr>
          <w:sz w:val="24"/>
        </w:rPr>
        <w:t>20</w:t>
      </w:r>
      <w:r w:rsidR="00360B1A">
        <w:rPr>
          <w:sz w:val="24"/>
        </w:rPr>
        <w:t>25</w:t>
      </w:r>
      <w:r w:rsidR="00FA2B1E" w:rsidRPr="000C6908">
        <w:rPr>
          <w:sz w:val="24"/>
        </w:rPr>
        <w:t>.</w:t>
      </w:r>
    </w:p>
    <w:p w:rsidR="0094515E" w:rsidRPr="000C6908" w:rsidRDefault="0094515E" w:rsidP="00360B1A">
      <w:pPr>
        <w:ind w:firstLine="720"/>
        <w:jc w:val="both"/>
        <w:rPr>
          <w:sz w:val="24"/>
          <w:szCs w:val="24"/>
        </w:rPr>
      </w:pPr>
    </w:p>
    <w:p w:rsidR="003B19DC" w:rsidRDefault="003B19DC" w:rsidP="003B19DC">
      <w:pPr>
        <w:ind w:left="-567"/>
        <w:rPr>
          <w:bCs/>
          <w:sz w:val="24"/>
          <w:szCs w:val="24"/>
        </w:rPr>
      </w:pPr>
    </w:p>
    <w:p w:rsidR="00360B1A" w:rsidRDefault="00360B1A" w:rsidP="003B19DC">
      <w:pPr>
        <w:ind w:left="-567"/>
        <w:rPr>
          <w:bCs/>
          <w:sz w:val="24"/>
          <w:szCs w:val="24"/>
        </w:rPr>
      </w:pPr>
    </w:p>
    <w:p w:rsidR="00360B1A" w:rsidRDefault="00360B1A" w:rsidP="003B19DC">
      <w:pPr>
        <w:ind w:left="-567"/>
        <w:rPr>
          <w:bCs/>
          <w:sz w:val="24"/>
          <w:szCs w:val="24"/>
        </w:rPr>
      </w:pPr>
    </w:p>
    <w:p w:rsidR="00360B1A" w:rsidRPr="00D46262" w:rsidRDefault="00360B1A" w:rsidP="003B19DC">
      <w:pPr>
        <w:ind w:left="-567"/>
        <w:rPr>
          <w:bCs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FA2B1E" w:rsidRPr="00BB10CD" w:rsidTr="00E811A7">
        <w:trPr>
          <w:trHeight w:val="1973"/>
        </w:trPr>
        <w:tc>
          <w:tcPr>
            <w:tcW w:w="5380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</w:p>
          <w:p w:rsidR="00AF2608" w:rsidRDefault="00AF2608" w:rsidP="001A3F76">
            <w:pPr>
              <w:pStyle w:val="2"/>
              <w:ind w:right="-101"/>
              <w:rPr>
                <w:sz w:val="24"/>
              </w:rPr>
            </w:pPr>
          </w:p>
          <w:p w:rsidR="00811728" w:rsidRPr="00811728" w:rsidRDefault="00811728" w:rsidP="00811728"/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  <w:r w:rsidRPr="00FA2B1E">
              <w:rPr>
                <w:sz w:val="24"/>
              </w:rPr>
              <w:t xml:space="preserve">_______________________ </w:t>
            </w:r>
            <w:r w:rsidR="005E1BF8">
              <w:rPr>
                <w:sz w:val="24"/>
              </w:rPr>
              <w:t>/ _____________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7D535D" w:rsidRDefault="007D535D" w:rsidP="007D535D">
      <w:pPr>
        <w:ind w:left="6946"/>
        <w:jc w:val="center"/>
        <w:rPr>
          <w:sz w:val="22"/>
          <w:szCs w:val="13"/>
        </w:rPr>
      </w:pPr>
    </w:p>
    <w:sectPr w:rsidR="007D535D" w:rsidSect="00FA2B1E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851" w:right="567" w:bottom="426" w:left="851" w:header="136" w:footer="4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906" w:rsidRDefault="00BA4906">
      <w:r>
        <w:separator/>
      </w:r>
    </w:p>
  </w:endnote>
  <w:endnote w:type="continuationSeparator" w:id="0">
    <w:p w:rsidR="00BA4906" w:rsidRDefault="00BA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68213"/>
      <w:docPartObj>
        <w:docPartGallery w:val="Page Numbers (Bottom of Page)"/>
        <w:docPartUnique/>
      </w:docPartObj>
    </w:sdtPr>
    <w:sdtEndPr/>
    <w:sdtContent>
      <w:p w:rsidR="00CA0E73" w:rsidRDefault="00CA0E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9D1">
          <w:rPr>
            <w:noProof/>
          </w:rPr>
          <w:t>9</w:t>
        </w:r>
        <w:r>
          <w:fldChar w:fldCharType="end"/>
        </w:r>
      </w:p>
    </w:sdtContent>
  </w:sdt>
  <w:p w:rsidR="001A3F76" w:rsidRPr="005716DA" w:rsidRDefault="001A3F76" w:rsidP="00FA2B1E">
    <w:pPr>
      <w:pStyle w:val="a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23279"/>
      <w:docPartObj>
        <w:docPartGallery w:val="Page Numbers (Bottom of Page)"/>
        <w:docPartUnique/>
      </w:docPartObj>
    </w:sdtPr>
    <w:sdtEndPr/>
    <w:sdtContent>
      <w:p w:rsidR="001A4FAC" w:rsidRDefault="001A4FA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9D1">
          <w:rPr>
            <w:noProof/>
          </w:rPr>
          <w:t>1</w:t>
        </w:r>
        <w:r>
          <w:fldChar w:fldCharType="end"/>
        </w:r>
      </w:p>
    </w:sdtContent>
  </w:sdt>
  <w:p w:rsidR="001A4FAC" w:rsidRDefault="001A4F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906" w:rsidRDefault="00BA4906">
      <w:r>
        <w:separator/>
      </w:r>
    </w:p>
  </w:footnote>
  <w:footnote w:type="continuationSeparator" w:id="0">
    <w:p w:rsidR="00BA4906" w:rsidRDefault="00BA4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2646F3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 w:rsidR="00CE163E"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Pr="005716DA" w:rsidRDefault="00CE163E" w:rsidP="005716DA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8604195"/>
    <w:multiLevelType w:val="multilevel"/>
    <w:tmpl w:val="74DC84C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2F062397"/>
    <w:multiLevelType w:val="multilevel"/>
    <w:tmpl w:val="3014B4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23EEA"/>
    <w:multiLevelType w:val="hybridMultilevel"/>
    <w:tmpl w:val="04522100"/>
    <w:lvl w:ilvl="0" w:tplc="C116DAC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9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0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2">
    <w:nsid w:val="3E1A2CA5"/>
    <w:multiLevelType w:val="hybridMultilevel"/>
    <w:tmpl w:val="44107CF0"/>
    <w:lvl w:ilvl="0" w:tplc="329C18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9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31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4">
    <w:nsid w:val="524C65FD"/>
    <w:multiLevelType w:val="hybridMultilevel"/>
    <w:tmpl w:val="019037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57A64760"/>
    <w:multiLevelType w:val="multilevel"/>
    <w:tmpl w:val="1B10ACEA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7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5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6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8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8"/>
  </w:num>
  <w:num w:numId="2">
    <w:abstractNumId w:val="29"/>
  </w:num>
  <w:num w:numId="3">
    <w:abstractNumId w:val="32"/>
  </w:num>
  <w:num w:numId="4">
    <w:abstractNumId w:val="47"/>
  </w:num>
  <w:num w:numId="5">
    <w:abstractNumId w:val="35"/>
  </w:num>
  <w:num w:numId="6">
    <w:abstractNumId w:val="6"/>
  </w:num>
  <w:num w:numId="7">
    <w:abstractNumId w:val="15"/>
  </w:num>
  <w:num w:numId="8">
    <w:abstractNumId w:val="40"/>
  </w:num>
  <w:num w:numId="9">
    <w:abstractNumId w:val="44"/>
  </w:num>
  <w:num w:numId="10">
    <w:abstractNumId w:val="20"/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3"/>
  </w:num>
  <w:num w:numId="14">
    <w:abstractNumId w:val="4"/>
  </w:num>
  <w:num w:numId="15">
    <w:abstractNumId w:val="21"/>
  </w:num>
  <w:num w:numId="16">
    <w:abstractNumId w:val="9"/>
  </w:num>
  <w:num w:numId="17">
    <w:abstractNumId w:val="30"/>
  </w:num>
  <w:num w:numId="18">
    <w:abstractNumId w:val="39"/>
  </w:num>
  <w:num w:numId="19">
    <w:abstractNumId w:val="3"/>
  </w:num>
  <w:num w:numId="20">
    <w:abstractNumId w:val="2"/>
  </w:num>
  <w:num w:numId="21">
    <w:abstractNumId w:val="33"/>
  </w:num>
  <w:num w:numId="22">
    <w:abstractNumId w:val="37"/>
  </w:num>
  <w:num w:numId="23">
    <w:abstractNumId w:val="14"/>
  </w:num>
  <w:num w:numId="24">
    <w:abstractNumId w:val="42"/>
  </w:num>
  <w:num w:numId="25">
    <w:abstractNumId w:val="27"/>
  </w:num>
  <w:num w:numId="26">
    <w:abstractNumId w:val="7"/>
  </w:num>
  <w:num w:numId="27">
    <w:abstractNumId w:val="11"/>
  </w:num>
  <w:num w:numId="28">
    <w:abstractNumId w:val="45"/>
  </w:num>
  <w:num w:numId="29">
    <w:abstractNumId w:val="5"/>
  </w:num>
  <w:num w:numId="30">
    <w:abstractNumId w:val="19"/>
  </w:num>
  <w:num w:numId="31">
    <w:abstractNumId w:val="43"/>
  </w:num>
  <w:num w:numId="32">
    <w:abstractNumId w:val="25"/>
  </w:num>
  <w:num w:numId="33">
    <w:abstractNumId w:val="10"/>
  </w:num>
  <w:num w:numId="34">
    <w:abstractNumId w:val="1"/>
  </w:num>
  <w:num w:numId="35">
    <w:abstractNumId w:val="24"/>
  </w:num>
  <w:num w:numId="36">
    <w:abstractNumId w:val="28"/>
  </w:num>
  <w:num w:numId="37">
    <w:abstractNumId w:val="41"/>
  </w:num>
  <w:num w:numId="38">
    <w:abstractNumId w:val="16"/>
  </w:num>
  <w:num w:numId="39">
    <w:abstractNumId w:val="46"/>
  </w:num>
  <w:num w:numId="40">
    <w:abstractNumId w:val="38"/>
  </w:num>
  <w:num w:numId="41">
    <w:abstractNumId w:val="31"/>
  </w:num>
  <w:num w:numId="42">
    <w:abstractNumId w:val="48"/>
  </w:num>
  <w:num w:numId="43">
    <w:abstractNumId w:val="0"/>
  </w:num>
  <w:num w:numId="44">
    <w:abstractNumId w:val="8"/>
  </w:num>
  <w:num w:numId="45">
    <w:abstractNumId w:val="17"/>
  </w:num>
  <w:num w:numId="46">
    <w:abstractNumId w:val="34"/>
  </w:num>
  <w:num w:numId="47">
    <w:abstractNumId w:val="36"/>
  </w:num>
  <w:num w:numId="48">
    <w:abstractNumId w:val="22"/>
  </w:num>
  <w:num w:numId="49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7BD"/>
    <w:rsid w:val="00004BD4"/>
    <w:rsid w:val="0000719F"/>
    <w:rsid w:val="0001011A"/>
    <w:rsid w:val="00014A0F"/>
    <w:rsid w:val="000206DC"/>
    <w:rsid w:val="00020B5E"/>
    <w:rsid w:val="00022239"/>
    <w:rsid w:val="0002368A"/>
    <w:rsid w:val="00034832"/>
    <w:rsid w:val="00036156"/>
    <w:rsid w:val="0004702E"/>
    <w:rsid w:val="00047D0A"/>
    <w:rsid w:val="0006102F"/>
    <w:rsid w:val="00061200"/>
    <w:rsid w:val="00064184"/>
    <w:rsid w:val="00073359"/>
    <w:rsid w:val="00076A65"/>
    <w:rsid w:val="0008582A"/>
    <w:rsid w:val="00091333"/>
    <w:rsid w:val="00097B21"/>
    <w:rsid w:val="000B0DD1"/>
    <w:rsid w:val="000B317E"/>
    <w:rsid w:val="000B5698"/>
    <w:rsid w:val="000B569F"/>
    <w:rsid w:val="000C63F9"/>
    <w:rsid w:val="000C6908"/>
    <w:rsid w:val="000D6131"/>
    <w:rsid w:val="000D6206"/>
    <w:rsid w:val="000E10D8"/>
    <w:rsid w:val="000E42DE"/>
    <w:rsid w:val="00100C64"/>
    <w:rsid w:val="00102254"/>
    <w:rsid w:val="00102C7A"/>
    <w:rsid w:val="00103C5F"/>
    <w:rsid w:val="00106909"/>
    <w:rsid w:val="001069BF"/>
    <w:rsid w:val="001147E7"/>
    <w:rsid w:val="001275A7"/>
    <w:rsid w:val="00131D96"/>
    <w:rsid w:val="00136294"/>
    <w:rsid w:val="0013780F"/>
    <w:rsid w:val="0014318F"/>
    <w:rsid w:val="00143CD3"/>
    <w:rsid w:val="00147A7E"/>
    <w:rsid w:val="00154D76"/>
    <w:rsid w:val="00157973"/>
    <w:rsid w:val="00157B47"/>
    <w:rsid w:val="00161989"/>
    <w:rsid w:val="0017003D"/>
    <w:rsid w:val="00170509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1C58"/>
    <w:rsid w:val="001A3F76"/>
    <w:rsid w:val="001A4FAC"/>
    <w:rsid w:val="001A58F3"/>
    <w:rsid w:val="001A693D"/>
    <w:rsid w:val="001B6069"/>
    <w:rsid w:val="001C3790"/>
    <w:rsid w:val="001C7061"/>
    <w:rsid w:val="001C785B"/>
    <w:rsid w:val="001D5665"/>
    <w:rsid w:val="001E1306"/>
    <w:rsid w:val="001F35CF"/>
    <w:rsid w:val="001F42F2"/>
    <w:rsid w:val="00203F65"/>
    <w:rsid w:val="00204871"/>
    <w:rsid w:val="002118E9"/>
    <w:rsid w:val="00221088"/>
    <w:rsid w:val="002272C1"/>
    <w:rsid w:val="00231E22"/>
    <w:rsid w:val="00232D9E"/>
    <w:rsid w:val="0023474F"/>
    <w:rsid w:val="00234FF0"/>
    <w:rsid w:val="00256888"/>
    <w:rsid w:val="002646F3"/>
    <w:rsid w:val="00292201"/>
    <w:rsid w:val="00293D3F"/>
    <w:rsid w:val="002A08EB"/>
    <w:rsid w:val="002A57FF"/>
    <w:rsid w:val="002A7B05"/>
    <w:rsid w:val="002B479F"/>
    <w:rsid w:val="002C1D32"/>
    <w:rsid w:val="002C5A2A"/>
    <w:rsid w:val="002D0BEE"/>
    <w:rsid w:val="002D6B6C"/>
    <w:rsid w:val="002E0B2A"/>
    <w:rsid w:val="002F0688"/>
    <w:rsid w:val="002F0DFA"/>
    <w:rsid w:val="002F2978"/>
    <w:rsid w:val="002F2AC3"/>
    <w:rsid w:val="002F619F"/>
    <w:rsid w:val="00304E26"/>
    <w:rsid w:val="003061B2"/>
    <w:rsid w:val="00310B41"/>
    <w:rsid w:val="0031620E"/>
    <w:rsid w:val="003172FC"/>
    <w:rsid w:val="003208CB"/>
    <w:rsid w:val="003244F6"/>
    <w:rsid w:val="003476E0"/>
    <w:rsid w:val="003551F8"/>
    <w:rsid w:val="00360B1A"/>
    <w:rsid w:val="00361E57"/>
    <w:rsid w:val="003621A1"/>
    <w:rsid w:val="003644AC"/>
    <w:rsid w:val="00367119"/>
    <w:rsid w:val="0037455E"/>
    <w:rsid w:val="00374FE0"/>
    <w:rsid w:val="0038342D"/>
    <w:rsid w:val="00385035"/>
    <w:rsid w:val="003871EA"/>
    <w:rsid w:val="003961CD"/>
    <w:rsid w:val="003966C1"/>
    <w:rsid w:val="003A12F8"/>
    <w:rsid w:val="003A6FF7"/>
    <w:rsid w:val="003B19DC"/>
    <w:rsid w:val="003C26B4"/>
    <w:rsid w:val="003C2C68"/>
    <w:rsid w:val="003D5758"/>
    <w:rsid w:val="003D64A5"/>
    <w:rsid w:val="003E6496"/>
    <w:rsid w:val="003F035C"/>
    <w:rsid w:val="003F2BE7"/>
    <w:rsid w:val="003F40C9"/>
    <w:rsid w:val="004048A0"/>
    <w:rsid w:val="0042327B"/>
    <w:rsid w:val="00443CB9"/>
    <w:rsid w:val="00455244"/>
    <w:rsid w:val="00465FA8"/>
    <w:rsid w:val="00466F20"/>
    <w:rsid w:val="00471A47"/>
    <w:rsid w:val="0047401C"/>
    <w:rsid w:val="00474C69"/>
    <w:rsid w:val="0047660F"/>
    <w:rsid w:val="0048282A"/>
    <w:rsid w:val="00482C39"/>
    <w:rsid w:val="0048314F"/>
    <w:rsid w:val="0048475E"/>
    <w:rsid w:val="00485EFE"/>
    <w:rsid w:val="004873BD"/>
    <w:rsid w:val="00494243"/>
    <w:rsid w:val="004A082B"/>
    <w:rsid w:val="004A0B23"/>
    <w:rsid w:val="004A114D"/>
    <w:rsid w:val="004B309C"/>
    <w:rsid w:val="004C3182"/>
    <w:rsid w:val="004D337A"/>
    <w:rsid w:val="004D33E6"/>
    <w:rsid w:val="004D3B2B"/>
    <w:rsid w:val="004D687B"/>
    <w:rsid w:val="004E462E"/>
    <w:rsid w:val="004E7EEE"/>
    <w:rsid w:val="00500027"/>
    <w:rsid w:val="00500D58"/>
    <w:rsid w:val="00501258"/>
    <w:rsid w:val="00501843"/>
    <w:rsid w:val="00505DEC"/>
    <w:rsid w:val="005071B5"/>
    <w:rsid w:val="00512C31"/>
    <w:rsid w:val="005135CF"/>
    <w:rsid w:val="005204EB"/>
    <w:rsid w:val="0052680A"/>
    <w:rsid w:val="00535676"/>
    <w:rsid w:val="0054549C"/>
    <w:rsid w:val="00546A2C"/>
    <w:rsid w:val="00551338"/>
    <w:rsid w:val="005558AC"/>
    <w:rsid w:val="00561550"/>
    <w:rsid w:val="005659E7"/>
    <w:rsid w:val="00567020"/>
    <w:rsid w:val="00567FE6"/>
    <w:rsid w:val="005716DA"/>
    <w:rsid w:val="00575B22"/>
    <w:rsid w:val="00577AB5"/>
    <w:rsid w:val="00580461"/>
    <w:rsid w:val="00581015"/>
    <w:rsid w:val="00586579"/>
    <w:rsid w:val="00587055"/>
    <w:rsid w:val="005957AF"/>
    <w:rsid w:val="005A0309"/>
    <w:rsid w:val="005A0CB1"/>
    <w:rsid w:val="005A1387"/>
    <w:rsid w:val="005A4FFA"/>
    <w:rsid w:val="005A515F"/>
    <w:rsid w:val="005A569C"/>
    <w:rsid w:val="005B5856"/>
    <w:rsid w:val="005C1EBB"/>
    <w:rsid w:val="005C703D"/>
    <w:rsid w:val="005C7104"/>
    <w:rsid w:val="005D01DC"/>
    <w:rsid w:val="005D194D"/>
    <w:rsid w:val="005D1E5C"/>
    <w:rsid w:val="005D4D03"/>
    <w:rsid w:val="005D6918"/>
    <w:rsid w:val="005D7B08"/>
    <w:rsid w:val="005E16B9"/>
    <w:rsid w:val="005E1BF8"/>
    <w:rsid w:val="005E5E67"/>
    <w:rsid w:val="005E69C6"/>
    <w:rsid w:val="005F3402"/>
    <w:rsid w:val="00602079"/>
    <w:rsid w:val="0060222A"/>
    <w:rsid w:val="00605612"/>
    <w:rsid w:val="00605C4F"/>
    <w:rsid w:val="006139C5"/>
    <w:rsid w:val="00614692"/>
    <w:rsid w:val="00624D54"/>
    <w:rsid w:val="006257E3"/>
    <w:rsid w:val="006317DA"/>
    <w:rsid w:val="00654F68"/>
    <w:rsid w:val="00655038"/>
    <w:rsid w:val="00661342"/>
    <w:rsid w:val="00663983"/>
    <w:rsid w:val="00676C5B"/>
    <w:rsid w:val="00680767"/>
    <w:rsid w:val="0068103B"/>
    <w:rsid w:val="00686355"/>
    <w:rsid w:val="0069172F"/>
    <w:rsid w:val="00697E24"/>
    <w:rsid w:val="006A3BE9"/>
    <w:rsid w:val="006A57BD"/>
    <w:rsid w:val="006D0469"/>
    <w:rsid w:val="006E21C4"/>
    <w:rsid w:val="006E2F7B"/>
    <w:rsid w:val="006F7913"/>
    <w:rsid w:val="007002E4"/>
    <w:rsid w:val="00712149"/>
    <w:rsid w:val="00721641"/>
    <w:rsid w:val="00727F54"/>
    <w:rsid w:val="00730E45"/>
    <w:rsid w:val="0073308D"/>
    <w:rsid w:val="00743550"/>
    <w:rsid w:val="007435B0"/>
    <w:rsid w:val="00743DE1"/>
    <w:rsid w:val="0074600E"/>
    <w:rsid w:val="007719FF"/>
    <w:rsid w:val="007969AF"/>
    <w:rsid w:val="007A7816"/>
    <w:rsid w:val="007B1609"/>
    <w:rsid w:val="007B1DFF"/>
    <w:rsid w:val="007B31A7"/>
    <w:rsid w:val="007B6512"/>
    <w:rsid w:val="007C361E"/>
    <w:rsid w:val="007C56D0"/>
    <w:rsid w:val="007D5205"/>
    <w:rsid w:val="007D535D"/>
    <w:rsid w:val="007D72B8"/>
    <w:rsid w:val="007D7C6D"/>
    <w:rsid w:val="007F661C"/>
    <w:rsid w:val="00810107"/>
    <w:rsid w:val="00811728"/>
    <w:rsid w:val="00815DFB"/>
    <w:rsid w:val="00821E3D"/>
    <w:rsid w:val="00823127"/>
    <w:rsid w:val="0082536B"/>
    <w:rsid w:val="008264B6"/>
    <w:rsid w:val="00826B69"/>
    <w:rsid w:val="00834DB0"/>
    <w:rsid w:val="00835D61"/>
    <w:rsid w:val="008437D7"/>
    <w:rsid w:val="00862F01"/>
    <w:rsid w:val="008639D3"/>
    <w:rsid w:val="008738EF"/>
    <w:rsid w:val="0087688C"/>
    <w:rsid w:val="00880F66"/>
    <w:rsid w:val="008851F5"/>
    <w:rsid w:val="00887C5F"/>
    <w:rsid w:val="00892E83"/>
    <w:rsid w:val="00893F7E"/>
    <w:rsid w:val="008A4925"/>
    <w:rsid w:val="008A5003"/>
    <w:rsid w:val="008A5D69"/>
    <w:rsid w:val="008A61A9"/>
    <w:rsid w:val="008B0EB2"/>
    <w:rsid w:val="008B1CE7"/>
    <w:rsid w:val="008B5504"/>
    <w:rsid w:val="008C7841"/>
    <w:rsid w:val="008D5176"/>
    <w:rsid w:val="008D78BE"/>
    <w:rsid w:val="008E6FAC"/>
    <w:rsid w:val="008F718D"/>
    <w:rsid w:val="00903142"/>
    <w:rsid w:val="0091698D"/>
    <w:rsid w:val="009243B2"/>
    <w:rsid w:val="00943A4D"/>
    <w:rsid w:val="0094515E"/>
    <w:rsid w:val="009463C5"/>
    <w:rsid w:val="009721C9"/>
    <w:rsid w:val="00975D9F"/>
    <w:rsid w:val="00980B28"/>
    <w:rsid w:val="0098258D"/>
    <w:rsid w:val="00982CBB"/>
    <w:rsid w:val="00993FAE"/>
    <w:rsid w:val="00995EE2"/>
    <w:rsid w:val="009A000B"/>
    <w:rsid w:val="009A338D"/>
    <w:rsid w:val="009B389E"/>
    <w:rsid w:val="009B49C3"/>
    <w:rsid w:val="009C03D9"/>
    <w:rsid w:val="009D2A65"/>
    <w:rsid w:val="009D2C47"/>
    <w:rsid w:val="009E1577"/>
    <w:rsid w:val="009E6C92"/>
    <w:rsid w:val="009E70B8"/>
    <w:rsid w:val="009F18FC"/>
    <w:rsid w:val="009F4B31"/>
    <w:rsid w:val="00A05C0B"/>
    <w:rsid w:val="00A10020"/>
    <w:rsid w:val="00A14570"/>
    <w:rsid w:val="00A20F5D"/>
    <w:rsid w:val="00A25243"/>
    <w:rsid w:val="00A270C9"/>
    <w:rsid w:val="00A316D8"/>
    <w:rsid w:val="00A344C2"/>
    <w:rsid w:val="00A36FA8"/>
    <w:rsid w:val="00A52F4A"/>
    <w:rsid w:val="00A566EB"/>
    <w:rsid w:val="00A6348F"/>
    <w:rsid w:val="00A66E94"/>
    <w:rsid w:val="00A82771"/>
    <w:rsid w:val="00A832F1"/>
    <w:rsid w:val="00A85814"/>
    <w:rsid w:val="00A8728D"/>
    <w:rsid w:val="00A93E06"/>
    <w:rsid w:val="00A97185"/>
    <w:rsid w:val="00A97924"/>
    <w:rsid w:val="00AA0DC7"/>
    <w:rsid w:val="00AA6831"/>
    <w:rsid w:val="00AB6BE0"/>
    <w:rsid w:val="00AB7452"/>
    <w:rsid w:val="00AD007B"/>
    <w:rsid w:val="00AD2E95"/>
    <w:rsid w:val="00AD3413"/>
    <w:rsid w:val="00AD4B09"/>
    <w:rsid w:val="00AE4455"/>
    <w:rsid w:val="00AE5C27"/>
    <w:rsid w:val="00AE5FAB"/>
    <w:rsid w:val="00AF2608"/>
    <w:rsid w:val="00B032C3"/>
    <w:rsid w:val="00B13D22"/>
    <w:rsid w:val="00B16365"/>
    <w:rsid w:val="00B22727"/>
    <w:rsid w:val="00B2529A"/>
    <w:rsid w:val="00B36D11"/>
    <w:rsid w:val="00B41113"/>
    <w:rsid w:val="00B43653"/>
    <w:rsid w:val="00B436D3"/>
    <w:rsid w:val="00B4724E"/>
    <w:rsid w:val="00B52182"/>
    <w:rsid w:val="00B62CC3"/>
    <w:rsid w:val="00B671C6"/>
    <w:rsid w:val="00B731DA"/>
    <w:rsid w:val="00B75A3B"/>
    <w:rsid w:val="00B87573"/>
    <w:rsid w:val="00B94301"/>
    <w:rsid w:val="00BA4906"/>
    <w:rsid w:val="00BA4F91"/>
    <w:rsid w:val="00BA6D23"/>
    <w:rsid w:val="00BB10CD"/>
    <w:rsid w:val="00BB5F39"/>
    <w:rsid w:val="00BC4E47"/>
    <w:rsid w:val="00BE24D8"/>
    <w:rsid w:val="00BE63A1"/>
    <w:rsid w:val="00BE7D7A"/>
    <w:rsid w:val="00C00210"/>
    <w:rsid w:val="00C07269"/>
    <w:rsid w:val="00C12535"/>
    <w:rsid w:val="00C128D9"/>
    <w:rsid w:val="00C12EEF"/>
    <w:rsid w:val="00C139BD"/>
    <w:rsid w:val="00C3216A"/>
    <w:rsid w:val="00C339E9"/>
    <w:rsid w:val="00C35615"/>
    <w:rsid w:val="00C3747A"/>
    <w:rsid w:val="00C40E3C"/>
    <w:rsid w:val="00C44743"/>
    <w:rsid w:val="00C461F2"/>
    <w:rsid w:val="00C47B90"/>
    <w:rsid w:val="00C519D1"/>
    <w:rsid w:val="00C52D25"/>
    <w:rsid w:val="00C60143"/>
    <w:rsid w:val="00C60332"/>
    <w:rsid w:val="00C632B3"/>
    <w:rsid w:val="00C63D20"/>
    <w:rsid w:val="00C66E07"/>
    <w:rsid w:val="00C72D58"/>
    <w:rsid w:val="00C813B5"/>
    <w:rsid w:val="00C87D66"/>
    <w:rsid w:val="00C9083D"/>
    <w:rsid w:val="00C91955"/>
    <w:rsid w:val="00C9203B"/>
    <w:rsid w:val="00CA0E73"/>
    <w:rsid w:val="00CA658D"/>
    <w:rsid w:val="00CB0F51"/>
    <w:rsid w:val="00CB2D7B"/>
    <w:rsid w:val="00CD3A5B"/>
    <w:rsid w:val="00CE163E"/>
    <w:rsid w:val="00CE17C3"/>
    <w:rsid w:val="00CF5AD2"/>
    <w:rsid w:val="00CF7DF0"/>
    <w:rsid w:val="00D10BEF"/>
    <w:rsid w:val="00D21782"/>
    <w:rsid w:val="00D22396"/>
    <w:rsid w:val="00D2596E"/>
    <w:rsid w:val="00D26313"/>
    <w:rsid w:val="00D30D65"/>
    <w:rsid w:val="00D325B9"/>
    <w:rsid w:val="00D35972"/>
    <w:rsid w:val="00D4020E"/>
    <w:rsid w:val="00D44D08"/>
    <w:rsid w:val="00D45D77"/>
    <w:rsid w:val="00D461E5"/>
    <w:rsid w:val="00D46262"/>
    <w:rsid w:val="00D525AD"/>
    <w:rsid w:val="00D5413E"/>
    <w:rsid w:val="00D60DDD"/>
    <w:rsid w:val="00D625C9"/>
    <w:rsid w:val="00D63FC1"/>
    <w:rsid w:val="00D6469B"/>
    <w:rsid w:val="00D64A40"/>
    <w:rsid w:val="00D667AE"/>
    <w:rsid w:val="00D77350"/>
    <w:rsid w:val="00D87EE0"/>
    <w:rsid w:val="00D91D07"/>
    <w:rsid w:val="00D95686"/>
    <w:rsid w:val="00D95D5A"/>
    <w:rsid w:val="00D96684"/>
    <w:rsid w:val="00D97576"/>
    <w:rsid w:val="00DA23BB"/>
    <w:rsid w:val="00DA3CB6"/>
    <w:rsid w:val="00DA432E"/>
    <w:rsid w:val="00DB3780"/>
    <w:rsid w:val="00DC2DFD"/>
    <w:rsid w:val="00DD00D6"/>
    <w:rsid w:val="00DD2EDC"/>
    <w:rsid w:val="00DE2E97"/>
    <w:rsid w:val="00DF7AAD"/>
    <w:rsid w:val="00E017EC"/>
    <w:rsid w:val="00E0271D"/>
    <w:rsid w:val="00E06EA3"/>
    <w:rsid w:val="00E07D62"/>
    <w:rsid w:val="00E23495"/>
    <w:rsid w:val="00E234DE"/>
    <w:rsid w:val="00E27FE6"/>
    <w:rsid w:val="00E54B65"/>
    <w:rsid w:val="00E550A7"/>
    <w:rsid w:val="00E57BC8"/>
    <w:rsid w:val="00E624F4"/>
    <w:rsid w:val="00E62CA9"/>
    <w:rsid w:val="00E722B7"/>
    <w:rsid w:val="00E80D4B"/>
    <w:rsid w:val="00E811A7"/>
    <w:rsid w:val="00E82207"/>
    <w:rsid w:val="00E83490"/>
    <w:rsid w:val="00EA2D6B"/>
    <w:rsid w:val="00EA426F"/>
    <w:rsid w:val="00EA4CDF"/>
    <w:rsid w:val="00EA719D"/>
    <w:rsid w:val="00EC6D49"/>
    <w:rsid w:val="00EC7CA3"/>
    <w:rsid w:val="00ED02B2"/>
    <w:rsid w:val="00ED6615"/>
    <w:rsid w:val="00EE32EA"/>
    <w:rsid w:val="00EE5183"/>
    <w:rsid w:val="00EF3E01"/>
    <w:rsid w:val="00F0529B"/>
    <w:rsid w:val="00F064BA"/>
    <w:rsid w:val="00F11825"/>
    <w:rsid w:val="00F20B73"/>
    <w:rsid w:val="00F23E34"/>
    <w:rsid w:val="00F268C5"/>
    <w:rsid w:val="00F27857"/>
    <w:rsid w:val="00F27B03"/>
    <w:rsid w:val="00F43E2E"/>
    <w:rsid w:val="00F53119"/>
    <w:rsid w:val="00F57CEB"/>
    <w:rsid w:val="00F701A6"/>
    <w:rsid w:val="00F73DCA"/>
    <w:rsid w:val="00F80C7A"/>
    <w:rsid w:val="00F8116A"/>
    <w:rsid w:val="00F9026D"/>
    <w:rsid w:val="00F952B8"/>
    <w:rsid w:val="00FA2B1E"/>
    <w:rsid w:val="00FA4B49"/>
    <w:rsid w:val="00FA766C"/>
    <w:rsid w:val="00FB53B9"/>
    <w:rsid w:val="00FC66DE"/>
    <w:rsid w:val="00FD0532"/>
    <w:rsid w:val="00FE2EAB"/>
    <w:rsid w:val="00FE3A9D"/>
    <w:rsid w:val="00FE730E"/>
    <w:rsid w:val="00FE765F"/>
    <w:rsid w:val="00FF1133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6F3"/>
    <w:rPr>
      <w:sz w:val="28"/>
    </w:rPr>
  </w:style>
  <w:style w:type="paragraph" w:styleId="1">
    <w:name w:val="heading 1"/>
    <w:basedOn w:val="a"/>
    <w:next w:val="a"/>
    <w:qFormat/>
    <w:rsid w:val="002646F3"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rsid w:val="002646F3"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rsid w:val="002646F3"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rsid w:val="002646F3"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rsid w:val="002646F3"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rsid w:val="002646F3"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rsid w:val="002646F3"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2646F3"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rsid w:val="002646F3"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646F3"/>
    <w:rPr>
      <w:lang w:val="en-US"/>
    </w:rPr>
  </w:style>
  <w:style w:type="paragraph" w:styleId="a3">
    <w:name w:val="Body Text Indent"/>
    <w:basedOn w:val="a"/>
    <w:link w:val="a4"/>
    <w:rsid w:val="002646F3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rsid w:val="002646F3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2646F3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  <w:rsid w:val="002646F3"/>
  </w:style>
  <w:style w:type="paragraph" w:customStyle="1" w:styleId="40">
    <w:name w:val="заголовок 4"/>
    <w:basedOn w:val="a"/>
    <w:next w:val="a"/>
    <w:rsid w:val="002646F3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rsid w:val="002646F3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2646F3"/>
    <w:pPr>
      <w:ind w:firstLine="720"/>
    </w:pPr>
  </w:style>
  <w:style w:type="paragraph" w:styleId="22">
    <w:name w:val="Body Text 2"/>
    <w:basedOn w:val="a"/>
    <w:rsid w:val="002646F3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rsid w:val="002646F3"/>
    <w:pPr>
      <w:widowControl w:val="0"/>
    </w:pPr>
  </w:style>
  <w:style w:type="paragraph" w:customStyle="1" w:styleId="ad">
    <w:name w:val="Îñíîâíîé òåêñò"/>
    <w:basedOn w:val="ac"/>
    <w:rsid w:val="002646F3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rsid w:val="002646F3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sid w:val="002646F3"/>
    <w:rPr>
      <w:b/>
    </w:rPr>
  </w:style>
  <w:style w:type="paragraph" w:styleId="ae">
    <w:name w:val="Salutation"/>
    <w:basedOn w:val="a"/>
    <w:next w:val="a"/>
    <w:rsid w:val="002646F3"/>
    <w:rPr>
      <w:sz w:val="24"/>
      <w:szCs w:val="24"/>
    </w:rPr>
  </w:style>
  <w:style w:type="paragraph" w:customStyle="1" w:styleId="210">
    <w:name w:val="Основной текст 21"/>
    <w:basedOn w:val="a"/>
    <w:rsid w:val="002646F3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rsid w:val="002646F3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  <w:style w:type="character" w:styleId="af5">
    <w:name w:val="Strong"/>
    <w:uiPriority w:val="22"/>
    <w:qFormat/>
    <w:rsid w:val="00C40E3C"/>
    <w:rPr>
      <w:b/>
      <w:bCs/>
    </w:rPr>
  </w:style>
  <w:style w:type="character" w:styleId="af6">
    <w:name w:val="Hyperlink"/>
    <w:basedOn w:val="a0"/>
    <w:rsid w:val="009169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B16E-6BE4-42BE-8E42-316B65A6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9</Pages>
  <Words>2848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Самойлова Виктория Николаевна</cp:lastModifiedBy>
  <cp:revision>367</cp:revision>
  <cp:lastPrinted>2025-08-05T11:34:00Z</cp:lastPrinted>
  <dcterms:created xsi:type="dcterms:W3CDTF">2017-08-21T06:56:00Z</dcterms:created>
  <dcterms:modified xsi:type="dcterms:W3CDTF">2025-08-05T11:39:00Z</dcterms:modified>
</cp:coreProperties>
</file>